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黑体" w:hAnsi="宋体" w:eastAsia="黑体"/>
          <w:sz w:val="32"/>
          <w:szCs w:val="32"/>
        </w:rPr>
      </w:pPr>
      <w:r>
        <w:rPr>
          <w:rFonts w:hint="eastAsia" w:ascii="黑体" w:hAnsi="宋体" w:eastAsia="黑体"/>
          <w:sz w:val="32"/>
          <w:szCs w:val="32"/>
        </w:rPr>
        <w:t>《高级商务英语</w:t>
      </w:r>
      <w:r>
        <w:rPr>
          <w:rFonts w:hint="eastAsia" w:ascii="黑体" w:hAnsi="宋体" w:eastAsia="黑体"/>
          <w:sz w:val="32"/>
          <w:szCs w:val="32"/>
          <w:lang w:val="en-US" w:eastAsia="zh-CN"/>
        </w:rPr>
        <w:t>1</w:t>
      </w:r>
      <w:r>
        <w:rPr>
          <w:rFonts w:hint="eastAsia" w:ascii="黑体" w:hAnsi="宋体" w:eastAsia="黑体"/>
          <w:sz w:val="32"/>
          <w:szCs w:val="32"/>
        </w:rPr>
        <w:t>》课程教学大纲</w:t>
      </w:r>
    </w:p>
    <w:p>
      <w:pPr>
        <w:snapToGrid w:val="0"/>
        <w:spacing w:beforeLines="50" w:line="360" w:lineRule="auto"/>
        <w:rPr>
          <w:rFonts w:ascii="黑体" w:hAnsi="宋体" w:eastAsia="黑体"/>
          <w:sz w:val="28"/>
          <w:szCs w:val="28"/>
        </w:rPr>
      </w:pPr>
      <w:r>
        <w:rPr>
          <w:rFonts w:ascii="黑体" w:hAnsi="宋体" w:eastAsia="黑体"/>
          <w:sz w:val="28"/>
          <w:szCs w:val="28"/>
        </w:rPr>
        <w:t>一、课程</w:t>
      </w:r>
      <w:r>
        <w:rPr>
          <w:rFonts w:hint="eastAsia" w:ascii="黑体" w:hAnsi="宋体" w:eastAsia="黑体"/>
          <w:sz w:val="28"/>
          <w:szCs w:val="28"/>
        </w:rPr>
        <w:t>基本信息</w:t>
      </w:r>
    </w:p>
    <w:tbl>
      <w:tblPr>
        <w:tblStyle w:val="4"/>
        <w:tblW w:w="8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3402"/>
        <w:gridCol w:w="3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课程名称</w:t>
            </w:r>
          </w:p>
        </w:tc>
        <w:tc>
          <w:tcPr>
            <w:tcW w:w="7245" w:type="dxa"/>
            <w:gridSpan w:val="2"/>
            <w:tcMar>
              <w:left w:w="57" w:type="dxa"/>
              <w:right w:w="57" w:type="dxa"/>
            </w:tcMar>
            <w:vAlign w:val="center"/>
          </w:tcPr>
          <w:p>
            <w:pPr>
              <w:snapToGrid w:val="0"/>
              <w:spacing w:beforeLines="25" w:line="300" w:lineRule="auto"/>
              <w:rPr>
                <w:rFonts w:hint="eastAsia" w:eastAsia="宋体"/>
                <w:szCs w:val="21"/>
                <w:lang w:eastAsia="zh-CN"/>
              </w:rPr>
            </w:pPr>
            <w:r>
              <w:rPr>
                <w:rFonts w:hint="eastAsia"/>
                <w:color w:val="000000"/>
              </w:rPr>
              <w:t>高级商务英语</w:t>
            </w:r>
            <w:r>
              <w:rPr>
                <w:rFonts w:hint="eastAsia"/>
                <w:color w:val="00000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英文名称</w:t>
            </w:r>
          </w:p>
        </w:tc>
        <w:tc>
          <w:tcPr>
            <w:tcW w:w="7245" w:type="dxa"/>
            <w:gridSpan w:val="2"/>
            <w:tcMar>
              <w:left w:w="57" w:type="dxa"/>
              <w:right w:w="57" w:type="dxa"/>
            </w:tcMar>
            <w:vAlign w:val="center"/>
          </w:tcPr>
          <w:p>
            <w:pPr>
              <w:tabs>
                <w:tab w:val="center" w:pos="3565"/>
              </w:tabs>
              <w:spacing w:line="260" w:lineRule="exact"/>
              <w:rPr>
                <w:rFonts w:hint="eastAsia" w:eastAsia="宋体"/>
                <w:color w:val="000000"/>
                <w:lang w:eastAsia="zh-CN"/>
              </w:rPr>
            </w:pPr>
            <w:r>
              <w:rPr>
                <w:rFonts w:hint="eastAsia"/>
                <w:color w:val="000000"/>
              </w:rPr>
              <w:t xml:space="preserve">Advanced Business English </w:t>
            </w:r>
            <w:r>
              <w:rPr>
                <w:rFonts w:hint="eastAsia"/>
                <w:color w:val="000000"/>
                <w:lang w:eastAsia="zh-CN"/>
              </w:rPr>
              <w:t>（</w:t>
            </w:r>
            <w:r>
              <w:rPr>
                <w:rFonts w:hint="eastAsia"/>
                <w:color w:val="000000"/>
                <w:lang w:val="en-US" w:eastAsia="zh-CN"/>
              </w:rPr>
              <w:t>1</w:t>
            </w:r>
            <w:r>
              <w:rPr>
                <w:rFonts w:hint="eastAsia"/>
                <w:color w:val="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课程代码</w:t>
            </w:r>
          </w:p>
        </w:tc>
        <w:tc>
          <w:tcPr>
            <w:tcW w:w="3402" w:type="dxa"/>
            <w:tcBorders>
              <w:bottom w:val="single" w:color="auto" w:sz="4" w:space="0"/>
              <w:right w:val="single" w:color="auto" w:sz="4" w:space="0"/>
            </w:tcBorders>
            <w:tcMar>
              <w:left w:w="57" w:type="dxa"/>
              <w:right w:w="57" w:type="dxa"/>
            </w:tcMar>
            <w:vAlign w:val="center"/>
          </w:tcPr>
          <w:p>
            <w:pPr>
              <w:snapToGrid w:val="0"/>
              <w:spacing w:beforeLines="25" w:line="300" w:lineRule="auto"/>
              <w:rPr>
                <w:szCs w:val="21"/>
              </w:rPr>
            </w:pPr>
          </w:p>
        </w:tc>
        <w:tc>
          <w:tcPr>
            <w:tcW w:w="3843" w:type="dxa"/>
            <w:tcBorders>
              <w:left w:val="single" w:color="auto" w:sz="4" w:space="0"/>
              <w:bottom w:val="single" w:color="auto" w:sz="4" w:space="0"/>
            </w:tcBorders>
            <w:tcMar>
              <w:left w:w="0" w:type="dxa"/>
              <w:right w:w="0" w:type="dxa"/>
            </w:tcMar>
            <w:vAlign w:val="center"/>
          </w:tcPr>
          <w:p>
            <w:pPr>
              <w:snapToGrid w:val="0"/>
              <w:spacing w:beforeLines="25" w:line="300" w:lineRule="auto"/>
              <w:jc w:val="center"/>
              <w:rPr>
                <w:rFonts w:eastAsia="黑体"/>
                <w:szCs w:val="21"/>
              </w:rPr>
            </w:pPr>
            <w:r>
              <w:rPr>
                <w:rFonts w:hint="eastAsia" w:eastAsia="黑体"/>
                <w:szCs w:val="21"/>
              </w:rPr>
              <w:t>与其他课程关系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课程性质</w:t>
            </w:r>
          </w:p>
        </w:tc>
        <w:tc>
          <w:tcPr>
            <w:tcW w:w="3402" w:type="dxa"/>
            <w:tcBorders>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szCs w:val="21"/>
              </w:rPr>
              <w:t>专业必修</w:t>
            </w:r>
          </w:p>
        </w:tc>
        <w:tc>
          <w:tcPr>
            <w:tcW w:w="3843" w:type="dxa"/>
            <w:vMerge w:val="restart"/>
            <w:tcBorders>
              <w:left w:val="single" w:color="auto" w:sz="4" w:space="0"/>
            </w:tcBorders>
            <w:tcMar>
              <w:left w:w="0" w:type="dxa"/>
              <w:right w:w="0" w:type="dxa"/>
            </w:tcMar>
            <w:vAlign w:val="center"/>
          </w:tcPr>
          <w:p>
            <w:pPr>
              <w:spacing w:line="280" w:lineRule="exact"/>
              <w:rPr>
                <w:szCs w:val="21"/>
              </w:rPr>
            </w:pPr>
            <w:r>
              <w:rPr>
                <w:rFonts w:hint="eastAsia"/>
                <w:szCs w:val="21"/>
              </w:rPr>
              <w:t>先修课程：</w:t>
            </w:r>
          </w:p>
          <w:p>
            <w:pPr>
              <w:spacing w:line="280" w:lineRule="exact"/>
              <w:rPr>
                <w:szCs w:val="21"/>
              </w:rPr>
            </w:pPr>
            <w:r>
              <w:rPr>
                <w:rFonts w:hint="eastAsia"/>
                <w:szCs w:val="21"/>
              </w:rPr>
              <w:t>基础商务英语（1~4）</w:t>
            </w:r>
          </w:p>
          <w:p>
            <w:pPr>
              <w:spacing w:line="28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学时/学分</w:t>
            </w:r>
          </w:p>
        </w:tc>
        <w:tc>
          <w:tcPr>
            <w:tcW w:w="3402" w:type="dxa"/>
            <w:tcBorders>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ascii="宋体" w:hAnsi="宋体"/>
                <w:szCs w:val="21"/>
                <w:lang w:val="en-US" w:eastAsia="zh-CN"/>
              </w:rPr>
              <w:t>36</w:t>
            </w:r>
            <w:r>
              <w:rPr>
                <w:rFonts w:hint="eastAsia" w:ascii="宋体" w:hAnsi="宋体"/>
                <w:szCs w:val="21"/>
              </w:rPr>
              <w:t>学时/ 2学分</w:t>
            </w:r>
          </w:p>
        </w:tc>
        <w:tc>
          <w:tcPr>
            <w:tcW w:w="3843" w:type="dxa"/>
            <w:vMerge w:val="continue"/>
            <w:tcBorders>
              <w:left w:val="single" w:color="auto" w:sz="4" w:space="0"/>
            </w:tcBorders>
            <w:tcMar>
              <w:left w:w="0" w:type="dxa"/>
              <w:right w:w="0" w:type="dxa"/>
            </w:tcMar>
            <w:vAlign w:val="center"/>
          </w:tcPr>
          <w:p>
            <w:pPr>
              <w:snapToGrid w:val="0"/>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考核方式</w:t>
            </w:r>
          </w:p>
        </w:tc>
        <w:tc>
          <w:tcPr>
            <w:tcW w:w="3402" w:type="dxa"/>
            <w:tcBorders>
              <w:top w:val="single" w:color="auto" w:sz="4" w:space="0"/>
              <w:bottom w:val="single" w:color="auto" w:sz="4" w:space="0"/>
              <w:right w:val="single" w:color="auto" w:sz="4" w:space="0"/>
            </w:tcBorders>
            <w:tcMar>
              <w:left w:w="57" w:type="dxa"/>
              <w:right w:w="57" w:type="dxa"/>
            </w:tcMar>
            <w:vAlign w:val="center"/>
          </w:tcPr>
          <w:p>
            <w:pPr>
              <w:snapToGrid w:val="0"/>
              <w:rPr>
                <w:szCs w:val="21"/>
              </w:rPr>
            </w:pPr>
            <w:r>
              <w:rPr>
                <w:rFonts w:hint="eastAsia"/>
                <w:szCs w:val="21"/>
              </w:rPr>
              <w:t>考试</w:t>
            </w:r>
          </w:p>
        </w:tc>
        <w:tc>
          <w:tcPr>
            <w:tcW w:w="3843" w:type="dxa"/>
            <w:vMerge w:val="continue"/>
            <w:tcBorders>
              <w:left w:val="single" w:color="auto" w:sz="4" w:space="0"/>
            </w:tcBorders>
            <w:tcMar>
              <w:left w:w="0" w:type="dxa"/>
              <w:right w:w="0" w:type="dxa"/>
            </w:tcMar>
            <w:vAlign w:val="center"/>
          </w:tcPr>
          <w:p>
            <w:pPr>
              <w:snapToGrid w:val="0"/>
              <w:spacing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开课学期</w:t>
            </w:r>
          </w:p>
        </w:tc>
        <w:tc>
          <w:tcPr>
            <w:tcW w:w="3402" w:type="dxa"/>
            <w:tcBorders>
              <w:top w:val="single" w:color="auto" w:sz="4" w:space="0"/>
              <w:bottom w:val="single" w:color="auto" w:sz="4" w:space="0"/>
              <w:right w:val="single" w:color="auto" w:sz="4" w:space="0"/>
            </w:tcBorders>
            <w:tcMar>
              <w:left w:w="57" w:type="dxa"/>
              <w:right w:w="57" w:type="dxa"/>
            </w:tcMar>
            <w:vAlign w:val="center"/>
          </w:tcPr>
          <w:p>
            <w:pPr>
              <w:snapToGrid w:val="0"/>
              <w:spacing w:beforeLines="25" w:line="300" w:lineRule="auto"/>
              <w:rPr>
                <w:rFonts w:hint="eastAsia" w:eastAsia="宋体"/>
                <w:szCs w:val="21"/>
                <w:lang w:eastAsia="zh-CN"/>
              </w:rPr>
            </w:pPr>
            <w:r>
              <w:rPr>
                <w:rFonts w:hint="eastAsia"/>
                <w:szCs w:val="21"/>
                <w:lang w:val="en-US" w:eastAsia="zh-CN"/>
              </w:rPr>
              <w:t>5</w:t>
            </w:r>
          </w:p>
        </w:tc>
        <w:tc>
          <w:tcPr>
            <w:tcW w:w="3843" w:type="dxa"/>
            <w:vMerge w:val="continue"/>
            <w:tcBorders>
              <w:left w:val="single" w:color="auto" w:sz="4" w:space="0"/>
            </w:tcBorders>
            <w:tcMar>
              <w:left w:w="0" w:type="dxa"/>
              <w:right w:w="0" w:type="dxa"/>
            </w:tcMar>
            <w:vAlign w:val="center"/>
          </w:tcPr>
          <w:p>
            <w:pPr>
              <w:snapToGrid w:val="0"/>
              <w:spacing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开课院系</w:t>
            </w:r>
          </w:p>
        </w:tc>
        <w:tc>
          <w:tcPr>
            <w:tcW w:w="3402" w:type="dxa"/>
            <w:tcBorders>
              <w:top w:val="single" w:color="auto" w:sz="4" w:space="0"/>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szCs w:val="21"/>
              </w:rPr>
              <w:t>商务英语学院</w:t>
            </w:r>
          </w:p>
        </w:tc>
        <w:tc>
          <w:tcPr>
            <w:tcW w:w="3843" w:type="dxa"/>
            <w:vMerge w:val="continue"/>
            <w:tcBorders>
              <w:left w:val="single" w:color="auto" w:sz="4" w:space="0"/>
              <w:bottom w:val="single" w:color="auto" w:sz="4" w:space="0"/>
            </w:tcBorders>
            <w:tcMar>
              <w:left w:w="0" w:type="dxa"/>
              <w:right w:w="0" w:type="dxa"/>
            </w:tcMar>
            <w:vAlign w:val="center"/>
          </w:tcPr>
          <w:p>
            <w:pPr>
              <w:snapToGrid w:val="0"/>
              <w:spacing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适用专业</w:t>
            </w:r>
          </w:p>
        </w:tc>
        <w:tc>
          <w:tcPr>
            <w:tcW w:w="7245" w:type="dxa"/>
            <w:gridSpan w:val="2"/>
            <w:tcBorders>
              <w:top w:val="single" w:color="auto" w:sz="4" w:space="0"/>
            </w:tcBorders>
            <w:tcMar>
              <w:left w:w="57" w:type="dxa"/>
              <w:right w:w="57" w:type="dxa"/>
            </w:tcMar>
            <w:vAlign w:val="center"/>
          </w:tcPr>
          <w:p>
            <w:pPr>
              <w:snapToGrid w:val="0"/>
              <w:spacing w:beforeLines="25" w:line="300" w:lineRule="auto"/>
              <w:jc w:val="left"/>
              <w:rPr>
                <w:szCs w:val="21"/>
              </w:rPr>
            </w:pPr>
            <w:r>
              <w:rPr>
                <w:rFonts w:hint="eastAsia"/>
                <w:szCs w:val="21"/>
              </w:rPr>
              <w:t>商务英语专业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编制时间</w:t>
            </w:r>
          </w:p>
        </w:tc>
        <w:tc>
          <w:tcPr>
            <w:tcW w:w="7245" w:type="dxa"/>
            <w:gridSpan w:val="2"/>
            <w:tcBorders>
              <w:top w:val="single" w:color="auto" w:sz="4" w:space="0"/>
            </w:tcBorders>
            <w:tcMar>
              <w:left w:w="57" w:type="dxa"/>
              <w:right w:w="57" w:type="dxa"/>
            </w:tcMar>
            <w:vAlign w:val="center"/>
          </w:tcPr>
          <w:p>
            <w:pPr>
              <w:snapToGrid w:val="0"/>
              <w:spacing w:beforeLines="25" w:line="300" w:lineRule="auto"/>
              <w:jc w:val="left"/>
              <w:rPr>
                <w:szCs w:val="21"/>
              </w:rPr>
            </w:pPr>
            <w:r>
              <w:rPr>
                <w:rFonts w:hint="eastAsia"/>
                <w:szCs w:val="21"/>
              </w:rPr>
              <w:t>20</w:t>
            </w:r>
            <w:r>
              <w:rPr>
                <w:rFonts w:hint="eastAsia"/>
                <w:szCs w:val="21"/>
                <w:lang w:val="en-US" w:eastAsia="zh-CN"/>
              </w:rPr>
              <w:t>23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20</w:t>
            </w:r>
            <w:r>
              <w:rPr>
                <w:rFonts w:hint="eastAsia"/>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0" w:type="dxa"/>
            <w:gridSpan w:val="3"/>
            <w:tcMar>
              <w:left w:w="57" w:type="dxa"/>
              <w:right w:w="57" w:type="dxa"/>
            </w:tcMar>
            <w:vAlign w:val="center"/>
          </w:tcPr>
          <w:p>
            <w:pPr>
              <w:snapToGrid w:val="0"/>
              <w:spacing w:beforeLines="25" w:line="300" w:lineRule="auto"/>
              <w:jc w:val="center"/>
              <w:rPr>
                <w:rFonts w:ascii="黑体" w:hAnsi="宋体" w:eastAsia="黑体"/>
                <w:szCs w:val="21"/>
              </w:rPr>
            </w:pPr>
            <w:r>
              <w:rPr>
                <w:rFonts w:hint="eastAsia" w:ascii="黑体" w:hAnsi="宋体" w:eastAsia="黑体"/>
                <w:szCs w:val="21"/>
              </w:rPr>
              <w:t>课程教材与学习资源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bottom w:val="single" w:color="auto" w:sz="4" w:space="0"/>
            </w:tcBorders>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参考教材</w:t>
            </w:r>
          </w:p>
        </w:tc>
        <w:tc>
          <w:tcPr>
            <w:tcW w:w="7245" w:type="dxa"/>
            <w:gridSpan w:val="2"/>
            <w:tcBorders>
              <w:bottom w:val="single" w:color="auto" w:sz="4" w:space="0"/>
            </w:tcBorders>
            <w:tcMar>
              <w:left w:w="57" w:type="dxa"/>
              <w:right w:w="57" w:type="dxa"/>
            </w:tcMar>
            <w:vAlign w:val="center"/>
          </w:tcPr>
          <w:p>
            <w:pPr>
              <w:snapToGrid w:val="0"/>
              <w:spacing w:beforeLines="25" w:line="300" w:lineRule="auto"/>
              <w:jc w:val="left"/>
              <w:rPr>
                <w:rFonts w:hint="eastAsia" w:ascii="宋体" w:hAnsi="宋体" w:eastAsia="宋体"/>
                <w:szCs w:val="21"/>
                <w:lang w:val="en-US" w:eastAsia="zh-CN"/>
              </w:rPr>
            </w:pPr>
            <w:r>
              <w:rPr>
                <w:rFonts w:hint="eastAsia" w:ascii="宋体" w:hAnsi="宋体"/>
                <w:szCs w:val="21"/>
              </w:rPr>
              <w:t>A Course of Advanced Business English</w:t>
            </w:r>
            <w:r>
              <w:rPr>
                <w:rFonts w:hint="eastAsia" w:ascii="宋体" w:hAnsi="宋体"/>
                <w:szCs w:val="21"/>
                <w:lang w:val="en-US" w:eastAsia="zh-CN"/>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2" w:hRule="atLeast"/>
        </w:trPr>
        <w:tc>
          <w:tcPr>
            <w:tcW w:w="1565" w:type="dxa"/>
            <w:tcBorders>
              <w:top w:val="single" w:color="auto" w:sz="4" w:space="0"/>
            </w:tcBorders>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教学参考资料及其他学习资源</w:t>
            </w:r>
          </w:p>
        </w:tc>
        <w:tc>
          <w:tcPr>
            <w:tcW w:w="7245" w:type="dxa"/>
            <w:gridSpan w:val="2"/>
            <w:tcBorders>
              <w:top w:val="single" w:color="auto" w:sz="4" w:space="0"/>
            </w:tcBorders>
            <w:tcMar>
              <w:left w:w="57" w:type="dxa"/>
              <w:right w:w="57"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高级商务英语教程, 主编：王立非，对外经济贸易大学出版社，2014、1、1；2. 高级商务英语系列教程:高级综合商务英语，凤羽 (作者), 等 (作者), 彭青龙 (编者) ，外语教学与研究出版社，2012、10、1；</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 新编剑桥商务英语考试教程(高级)，安.德怀尔(ANNE DWYER) (作者), 安·德怀尔(Anne Dwyer) (编者)，外语教学与研究出版社，2012、1、1；4. 全景商务英语:高级教程， 弗兰多(Evan Frendo) (作者), 斯科菲尔德( James Schofield) (作者)，上海外语教育出版社，2009、12、1；</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5. 纵横商务汉语高级综合教程，郭曙纶 (编者), 王淑华 (编者)，高等教育出版社，2012、10、1。 </w:t>
            </w:r>
          </w:p>
          <w:p>
            <w:pPr>
              <w:snapToGrid w:val="0"/>
              <w:spacing w:beforeLines="25" w:line="300" w:lineRule="auto"/>
              <w:ind w:left="4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810" w:type="dxa"/>
            <w:gridSpan w:val="3"/>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snapToGrid w:val="0"/>
              <w:spacing w:beforeLines="25" w:line="300" w:lineRule="auto"/>
              <w:jc w:val="center"/>
              <w:rPr>
                <w:rFonts w:ascii="宋体" w:hAnsi="宋体"/>
                <w:szCs w:val="21"/>
              </w:rPr>
            </w:pPr>
            <w:r>
              <w:rPr>
                <w:rFonts w:hint="eastAsia" w:ascii="黑体" w:hAnsi="宋体" w:eastAsia="黑体"/>
                <w:szCs w:val="21"/>
              </w:rPr>
              <w:t>大纲编制人及责任人信息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25" w:line="300" w:lineRule="auto"/>
              <w:jc w:val="center"/>
              <w:rPr>
                <w:rFonts w:ascii="宋体" w:hAnsi="宋体"/>
                <w:szCs w:val="21"/>
              </w:rPr>
            </w:pPr>
            <w:r>
              <w:rPr>
                <w:rFonts w:hint="eastAsia" w:ascii="宋体" w:hAnsi="宋体"/>
                <w:szCs w:val="21"/>
              </w:rPr>
              <w:t>大纲编制人员</w:t>
            </w:r>
          </w:p>
        </w:tc>
        <w:tc>
          <w:tcPr>
            <w:tcW w:w="7245" w:type="dxa"/>
            <w:gridSpan w:val="2"/>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napToGrid w:val="0"/>
              <w:spacing w:beforeLines="25" w:line="300" w:lineRule="auto"/>
              <w:rPr>
                <w:rFonts w:ascii="宋体" w:hAnsi="宋体"/>
                <w:szCs w:val="21"/>
              </w:rPr>
            </w:pPr>
            <w:r>
              <w:rPr>
                <w:rFonts w:hint="eastAsia" w:ascii="宋体" w:hAnsi="宋体"/>
                <w:szCs w:val="21"/>
              </w:rPr>
              <w:t>钟升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25" w:line="300" w:lineRule="auto"/>
              <w:jc w:val="center"/>
              <w:rPr>
                <w:rFonts w:ascii="宋体" w:hAnsi="宋体"/>
                <w:szCs w:val="21"/>
              </w:rPr>
            </w:pPr>
            <w:r>
              <w:rPr>
                <w:rFonts w:hint="eastAsia" w:ascii="宋体" w:hAnsi="宋体"/>
                <w:szCs w:val="21"/>
              </w:rPr>
              <w:t>审核负责人</w:t>
            </w:r>
          </w:p>
        </w:tc>
        <w:tc>
          <w:tcPr>
            <w:tcW w:w="7245" w:type="dxa"/>
            <w:gridSpan w:val="2"/>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napToGrid w:val="0"/>
              <w:spacing w:beforeLines="25" w:line="300" w:lineRule="auto"/>
              <w:rPr>
                <w:rFonts w:hint="default" w:ascii="宋体" w:hAnsi="宋体" w:eastAsia="宋体"/>
                <w:szCs w:val="21"/>
                <w:lang w:val="en-US" w:eastAsia="zh-CN"/>
              </w:rPr>
            </w:pPr>
            <w:r>
              <w:rPr>
                <w:rFonts w:hint="eastAsia" w:ascii="宋体" w:hAnsi="宋体"/>
                <w:szCs w:val="21"/>
                <w:lang w:val="en-US" w:eastAsia="zh-CN"/>
              </w:rPr>
              <w:t>张开全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25" w:line="300" w:lineRule="auto"/>
              <w:jc w:val="center"/>
              <w:rPr>
                <w:rFonts w:ascii="宋体" w:hAnsi="宋体"/>
                <w:szCs w:val="21"/>
              </w:rPr>
            </w:pPr>
            <w:r>
              <w:rPr>
                <w:rFonts w:hint="eastAsia" w:ascii="宋体" w:hAnsi="宋体"/>
                <w:szCs w:val="21"/>
              </w:rPr>
              <w:t>审定负责人</w:t>
            </w:r>
          </w:p>
        </w:tc>
        <w:tc>
          <w:tcPr>
            <w:tcW w:w="7245" w:type="dxa"/>
            <w:gridSpan w:val="2"/>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napToGrid w:val="0"/>
              <w:spacing w:beforeLines="25" w:line="300" w:lineRule="auto"/>
              <w:rPr>
                <w:rFonts w:hint="default" w:ascii="宋体" w:hAnsi="宋体" w:eastAsia="宋体"/>
                <w:szCs w:val="21"/>
                <w:lang w:val="en-US" w:eastAsia="zh-CN"/>
              </w:rPr>
            </w:pPr>
            <w:r>
              <w:rPr>
                <w:rFonts w:hint="eastAsia" w:ascii="宋体" w:hAnsi="宋体"/>
                <w:szCs w:val="21"/>
                <w:lang w:val="en-US" w:eastAsia="zh-CN"/>
              </w:rPr>
              <w:t>董曼霞</w:t>
            </w:r>
          </w:p>
        </w:tc>
      </w:tr>
    </w:tbl>
    <w:p>
      <w:pPr>
        <w:snapToGrid w:val="0"/>
        <w:spacing w:line="360" w:lineRule="auto"/>
        <w:rPr>
          <w:rFonts w:ascii="黑体" w:hAnsi="宋体" w:eastAsia="黑体"/>
          <w:sz w:val="28"/>
          <w:szCs w:val="28"/>
        </w:rPr>
        <w:sectPr>
          <w:pgSz w:w="11906" w:h="16838"/>
          <w:pgMar w:top="1418" w:right="1418" w:bottom="1418" w:left="1701" w:header="851" w:footer="992" w:gutter="0"/>
          <w:cols w:space="720" w:num="1"/>
          <w:docGrid w:type="lines" w:linePitch="312" w:charSpace="0"/>
        </w:sectPr>
      </w:pPr>
    </w:p>
    <w:p>
      <w:pPr>
        <w:snapToGrid w:val="0"/>
        <w:spacing w:line="360" w:lineRule="auto"/>
        <w:rPr>
          <w:rFonts w:ascii="黑体" w:hAnsi="宋体" w:eastAsia="黑体"/>
          <w:sz w:val="28"/>
          <w:szCs w:val="28"/>
        </w:rPr>
      </w:pPr>
      <w:r>
        <w:rPr>
          <w:rFonts w:hint="eastAsia" w:ascii="黑体" w:hAnsi="宋体" w:eastAsia="黑体"/>
          <w:sz w:val="28"/>
          <w:szCs w:val="28"/>
        </w:rPr>
        <w:t>二、课程目标与任务</w:t>
      </w:r>
    </w:p>
    <w:p>
      <w:pPr>
        <w:ind w:firstLine="420" w:firstLineChars="200"/>
      </w:pPr>
      <w:r>
        <w:rPr>
          <w:rFonts w:hint="eastAsia"/>
        </w:rPr>
        <w:t>本课程是商务英语专业的一门集语言与商务知识的高级课程。本课程旨在进一步提升高年级学生的实际语言应用能力和国际商务领域中的跨语言、跨文化、跨学科的交际能力；同时，着重培养学生针对现实商务活动和话题进行独立的分析、解决问题的能力。本课程的课堂教学主要包括以下三个环节：</w:t>
      </w:r>
    </w:p>
    <w:p>
      <w:r>
        <w:rPr>
          <w:rFonts w:hint="eastAsia"/>
        </w:rPr>
        <w:t>1. 了解最新的国际商务动态和经济环境和背景，对每一课提出的话题进行资料的收集和分享。</w:t>
      </w:r>
    </w:p>
    <w:p>
      <w:r>
        <w:rPr>
          <w:rFonts w:hint="eastAsia"/>
        </w:rPr>
        <w:t>2. 对话题所涉及的商务语篇进行分析、讲解和学习。</w:t>
      </w:r>
    </w:p>
    <w:p>
      <w:pPr>
        <w:rPr>
          <w:rFonts w:hint="eastAsia" w:eastAsia="宋体"/>
          <w:lang w:eastAsia="zh-CN"/>
        </w:rPr>
      </w:pPr>
      <w:r>
        <w:rPr>
          <w:rFonts w:hint="eastAsia"/>
        </w:rPr>
        <w:t>3. 就与话题相关的实际案例进行分析、讨论并撰写报告、进行陈述。</w:t>
      </w:r>
      <w:r>
        <w:rPr>
          <w:rFonts w:hint="eastAsia"/>
          <w:lang w:eastAsia="zh-CN"/>
        </w:rPr>
        <w:t>（</w:t>
      </w:r>
      <w:r>
        <w:rPr>
          <w:rFonts w:hint="eastAsia"/>
          <w:lang w:val="en-US" w:eastAsia="zh-CN"/>
        </w:rPr>
        <w:t>实践学时</w:t>
      </w:r>
      <w:r>
        <w:rPr>
          <w:rFonts w:hint="eastAsia"/>
          <w:lang w:eastAsia="zh-CN"/>
        </w:rPr>
        <w:t>）</w:t>
      </w:r>
    </w:p>
    <w:p>
      <w:pPr>
        <w:spacing w:line="360" w:lineRule="auto"/>
        <w:ind w:firstLine="560" w:firstLineChars="200"/>
        <w:rPr>
          <w:rFonts w:ascii="黑体" w:hAnsi="宋体" w:eastAsia="黑体"/>
          <w:sz w:val="28"/>
          <w:szCs w:val="28"/>
        </w:rPr>
      </w:pPr>
      <w:r>
        <w:rPr>
          <w:rFonts w:hint="eastAsia" w:ascii="黑体" w:hAnsi="宋体" w:eastAsia="黑体"/>
          <w:sz w:val="28"/>
          <w:szCs w:val="28"/>
        </w:rPr>
        <w:t xml:space="preserve"> </w:t>
      </w:r>
    </w:p>
    <w:tbl>
      <w:tblPr>
        <w:tblStyle w:val="4"/>
        <w:tblW w:w="8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4448"/>
        <w:gridCol w:w="2669"/>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640" w:type="dxa"/>
          </w:tcPr>
          <w:p>
            <w:pPr>
              <w:snapToGrid w:val="0"/>
              <w:spacing w:beforeLines="25"/>
              <w:jc w:val="center"/>
              <w:rPr>
                <w:rFonts w:ascii="宋体" w:hAnsi="宋体"/>
                <w:szCs w:val="21"/>
              </w:rPr>
            </w:pPr>
            <w:r>
              <w:rPr>
                <w:rFonts w:hint="eastAsia" w:ascii="宋体" w:hAnsi="宋体"/>
                <w:szCs w:val="21"/>
              </w:rPr>
              <w:t>序号</w:t>
            </w:r>
          </w:p>
        </w:tc>
        <w:tc>
          <w:tcPr>
            <w:tcW w:w="4448" w:type="dxa"/>
            <w:vAlign w:val="bottom"/>
          </w:tcPr>
          <w:p>
            <w:pPr>
              <w:snapToGrid w:val="0"/>
              <w:spacing w:beforeLines="25"/>
              <w:jc w:val="center"/>
              <w:rPr>
                <w:rFonts w:ascii="宋体" w:hAnsi="宋体"/>
                <w:szCs w:val="21"/>
              </w:rPr>
            </w:pPr>
            <w:r>
              <w:rPr>
                <w:rFonts w:hint="eastAsia" w:ascii="宋体" w:hAnsi="宋体"/>
                <w:szCs w:val="21"/>
              </w:rPr>
              <w:t>主要内容</w:t>
            </w:r>
          </w:p>
        </w:tc>
        <w:tc>
          <w:tcPr>
            <w:tcW w:w="2669" w:type="dxa"/>
            <w:vAlign w:val="bottom"/>
          </w:tcPr>
          <w:p>
            <w:pPr>
              <w:snapToGrid w:val="0"/>
              <w:spacing w:beforeLines="25"/>
              <w:jc w:val="center"/>
              <w:rPr>
                <w:rFonts w:ascii="宋体" w:hAnsi="宋体"/>
                <w:szCs w:val="21"/>
              </w:rPr>
            </w:pPr>
            <w:r>
              <w:rPr>
                <w:rFonts w:hint="eastAsia" w:ascii="宋体" w:hAnsi="宋体"/>
                <w:szCs w:val="21"/>
              </w:rPr>
              <w:t>基本要求</w:t>
            </w:r>
          </w:p>
        </w:tc>
        <w:tc>
          <w:tcPr>
            <w:tcW w:w="1141" w:type="dxa"/>
            <w:vAlign w:val="bottom"/>
          </w:tcPr>
          <w:p>
            <w:pPr>
              <w:snapToGrid w:val="0"/>
              <w:spacing w:beforeLines="25"/>
              <w:jc w:val="center"/>
              <w:rPr>
                <w:rFonts w:ascii="宋体" w:hAnsi="宋体"/>
                <w:szCs w:val="21"/>
              </w:rPr>
            </w:pPr>
            <w:r>
              <w:rPr>
                <w:rFonts w:hint="eastAsia" w:ascii="宋体" w:hAnsi="宋体"/>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640" w:type="dxa"/>
            <w:vAlign w:val="center"/>
          </w:tcPr>
          <w:p>
            <w:pPr>
              <w:snapToGrid w:val="0"/>
              <w:spacing w:beforeLines="25"/>
              <w:ind w:firstLine="105" w:firstLineChars="50"/>
              <w:jc w:val="center"/>
              <w:rPr>
                <w:szCs w:val="21"/>
              </w:rPr>
            </w:pPr>
            <w:r>
              <w:rPr>
                <w:rFonts w:hint="eastAsia"/>
                <w:szCs w:val="21"/>
              </w:rPr>
              <w:t>1</w:t>
            </w:r>
          </w:p>
        </w:tc>
        <w:tc>
          <w:tcPr>
            <w:tcW w:w="4448" w:type="dxa"/>
            <w:vAlign w:val="bottom"/>
          </w:tcPr>
          <w:p>
            <w:r>
              <w:rPr>
                <w:rFonts w:hint="eastAsia"/>
              </w:rPr>
              <w:t>Introduction to the course</w:t>
            </w:r>
          </w:p>
          <w:p>
            <w:pPr>
              <w:rPr>
                <w:rFonts w:hint="eastAsia"/>
                <w:lang w:val="en-US" w:eastAsia="zh-CN"/>
              </w:rPr>
            </w:pPr>
            <w:r>
              <w:rPr>
                <w:rFonts w:hint="eastAsia"/>
              </w:rPr>
              <w:t xml:space="preserve">Unit 1 </w:t>
            </w:r>
            <w:r>
              <w:rPr>
                <w:rFonts w:hint="eastAsia"/>
                <w:lang w:val="en-US" w:eastAsia="zh-CN"/>
              </w:rPr>
              <w:t>Saving and Consumption</w:t>
            </w:r>
          </w:p>
          <w:p>
            <w:pPr>
              <w:ind w:firstLine="840" w:firstLineChars="400"/>
              <w:rPr>
                <w:lang w:val="en-US"/>
              </w:rPr>
            </w:pPr>
            <w:r>
              <w:rPr>
                <w:rFonts w:hint="eastAsia"/>
                <w:lang w:val="en-US" w:eastAsia="zh-CN"/>
              </w:rPr>
              <w:t>---Preview Activities</w:t>
            </w:r>
          </w:p>
        </w:tc>
        <w:tc>
          <w:tcPr>
            <w:tcW w:w="2669" w:type="dxa"/>
            <w:vAlign w:val="center"/>
          </w:tcPr>
          <w:p>
            <w:pPr>
              <w:snapToGrid w:val="0"/>
              <w:spacing w:beforeLines="25"/>
              <w:rPr>
                <w:rFonts w:ascii="宋体" w:hAnsi="宋体"/>
                <w:szCs w:val="21"/>
              </w:rPr>
            </w:pPr>
            <w:r>
              <w:rPr>
                <w:rFonts w:hint="eastAsia" w:ascii="宋体" w:hAnsi="宋体"/>
                <w:szCs w:val="21"/>
              </w:rPr>
              <w:t>了解本学期该门课程的基本要求；</w:t>
            </w:r>
          </w:p>
          <w:p>
            <w:pPr>
              <w:snapToGrid w:val="0"/>
              <w:spacing w:beforeLines="25"/>
              <w:rPr>
                <w:rFonts w:hint="eastAsia" w:ascii="宋体" w:hAnsi="宋体" w:eastAsia="宋体"/>
                <w:szCs w:val="21"/>
                <w:lang w:val="en-US" w:eastAsia="zh-CN"/>
              </w:rPr>
            </w:pPr>
            <w:r>
              <w:rPr>
                <w:rFonts w:hint="eastAsia" w:ascii="宋体" w:hAnsi="宋体"/>
                <w:szCs w:val="21"/>
                <w:lang w:val="en-US" w:eastAsia="zh-CN"/>
              </w:rPr>
              <w:t>课前讨论：</w:t>
            </w:r>
            <w:r>
              <w:rPr>
                <w:rFonts w:hint="eastAsia" w:ascii="宋体" w:hAnsi="宋体"/>
                <w:szCs w:val="21"/>
              </w:rPr>
              <w:t>探讨关于</w:t>
            </w:r>
            <w:r>
              <w:rPr>
                <w:rFonts w:hint="eastAsia" w:ascii="宋体" w:hAnsi="宋体"/>
                <w:szCs w:val="21"/>
                <w:lang w:val="en-US" w:eastAsia="zh-CN"/>
              </w:rPr>
              <w:t>国民个人储蓄率同国家经济发展前景的关系。</w:t>
            </w:r>
          </w:p>
        </w:tc>
        <w:tc>
          <w:tcPr>
            <w:tcW w:w="1141" w:type="dxa"/>
            <w:vAlign w:val="center"/>
          </w:tcPr>
          <w:p>
            <w:pPr>
              <w:snapToGrid w:val="0"/>
              <w:spacing w:beforeLines="25"/>
              <w:jc w:val="center"/>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640" w:type="dxa"/>
          </w:tcPr>
          <w:p>
            <w:pPr>
              <w:snapToGrid w:val="0"/>
              <w:spacing w:beforeLines="25"/>
              <w:ind w:firstLine="105" w:firstLineChars="50"/>
              <w:jc w:val="center"/>
              <w:rPr>
                <w:szCs w:val="21"/>
              </w:rPr>
            </w:pPr>
            <w:r>
              <w:rPr>
                <w:rFonts w:hint="eastAsia"/>
                <w:szCs w:val="21"/>
              </w:rPr>
              <w:t>2</w:t>
            </w:r>
          </w:p>
        </w:tc>
        <w:tc>
          <w:tcPr>
            <w:tcW w:w="4448" w:type="dxa"/>
            <w:vAlign w:val="bottom"/>
          </w:tcPr>
          <w:p>
            <w:r>
              <w:rPr>
                <w:rFonts w:hint="eastAsia"/>
              </w:rPr>
              <w:t xml:space="preserve">Unit 1： Text A </w:t>
            </w:r>
          </w:p>
        </w:tc>
        <w:tc>
          <w:tcPr>
            <w:tcW w:w="2669" w:type="dxa"/>
            <w:vAlign w:val="bottom"/>
          </w:tcPr>
          <w:p>
            <w:pPr>
              <w:snapToGrid w:val="0"/>
              <w:spacing w:beforeLines="25"/>
              <w:rPr>
                <w:rFonts w:hint="eastAsia" w:ascii="宋体" w:hAnsi="宋体" w:eastAsia="宋体"/>
                <w:szCs w:val="21"/>
                <w:lang w:val="en-US" w:eastAsia="zh-CN"/>
              </w:rPr>
            </w:pPr>
            <w:r>
              <w:rPr>
                <w:rFonts w:hint="eastAsia" w:ascii="宋体" w:hAnsi="宋体"/>
                <w:szCs w:val="21"/>
              </w:rPr>
              <w:t>讲解课文，</w:t>
            </w:r>
            <w:r>
              <w:rPr>
                <w:rFonts w:hint="eastAsia" w:ascii="宋体" w:hAnsi="宋体"/>
                <w:szCs w:val="21"/>
                <w:lang w:val="en-US" w:eastAsia="zh-CN"/>
              </w:rPr>
              <w:t>分析美国国民储蓄率太低的原因及其所导致的社会和经济问题。</w:t>
            </w:r>
          </w:p>
        </w:tc>
        <w:tc>
          <w:tcPr>
            <w:tcW w:w="1141"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trPr>
        <w:tc>
          <w:tcPr>
            <w:tcW w:w="640" w:type="dxa"/>
            <w:vMerge w:val="restart"/>
          </w:tcPr>
          <w:p>
            <w:pPr>
              <w:snapToGrid w:val="0"/>
              <w:spacing w:beforeLines="25"/>
              <w:ind w:firstLine="105" w:firstLineChars="50"/>
              <w:jc w:val="center"/>
              <w:rPr>
                <w:szCs w:val="21"/>
              </w:rPr>
            </w:pPr>
            <w:r>
              <w:rPr>
                <w:rFonts w:hint="eastAsia"/>
                <w:szCs w:val="21"/>
              </w:rPr>
              <w:t>3</w:t>
            </w:r>
          </w:p>
        </w:tc>
        <w:tc>
          <w:tcPr>
            <w:tcW w:w="4448" w:type="dxa"/>
            <w:vMerge w:val="restart"/>
            <w:vAlign w:val="bottom"/>
          </w:tcPr>
          <w:p>
            <w:pPr>
              <w:rPr>
                <w:rFonts w:hint="eastAsia"/>
              </w:rPr>
            </w:pPr>
            <w:r>
              <w:rPr>
                <w:rFonts w:hint="eastAsia"/>
              </w:rPr>
              <w:t>Unit 1：Text A</w:t>
            </w:r>
          </w:p>
          <w:p>
            <w:pPr>
              <w:rPr>
                <w:rFonts w:hint="eastAsia"/>
                <w:lang w:val="en-US" w:eastAsia="zh-CN"/>
              </w:rPr>
            </w:pPr>
            <w:r>
              <w:rPr>
                <w:rFonts w:hint="eastAsia"/>
                <w:lang w:val="en-US" w:eastAsia="zh-CN"/>
              </w:rPr>
              <w:t>Work Shop: How to make a case study</w:t>
            </w:r>
          </w:p>
          <w:p>
            <w:pPr>
              <w:rPr>
                <w:rFonts w:hint="eastAsia"/>
                <w:lang w:val="en-US" w:eastAsia="zh-CN"/>
              </w:rPr>
            </w:pPr>
          </w:p>
          <w:p>
            <w:pPr>
              <w:rPr>
                <w:rFonts w:hint="default"/>
                <w:lang w:val="en-US" w:eastAsia="zh-CN"/>
              </w:rPr>
            </w:pPr>
          </w:p>
        </w:tc>
        <w:tc>
          <w:tcPr>
            <w:tcW w:w="2669" w:type="dxa"/>
            <w:vAlign w:val="bottom"/>
          </w:tcPr>
          <w:p>
            <w:pPr>
              <w:snapToGrid w:val="0"/>
              <w:spacing w:beforeLines="25"/>
              <w:jc w:val="left"/>
              <w:rPr>
                <w:rFonts w:ascii="宋体" w:hAnsi="宋体"/>
                <w:szCs w:val="21"/>
              </w:rPr>
            </w:pPr>
            <w:r>
              <w:rPr>
                <w:rFonts w:hint="eastAsia" w:ascii="宋体" w:hAnsi="宋体"/>
                <w:szCs w:val="21"/>
              </w:rPr>
              <w:t>讲解课文</w:t>
            </w:r>
          </w:p>
          <w:p>
            <w:pPr>
              <w:snapToGrid w:val="0"/>
              <w:spacing w:beforeLines="25"/>
              <w:rPr>
                <w:rFonts w:hint="eastAsia" w:ascii="宋体" w:hAnsi="宋体"/>
                <w:szCs w:val="21"/>
                <w:lang w:val="en-US" w:eastAsia="zh-CN"/>
              </w:rPr>
            </w:pPr>
            <w:r>
              <w:rPr>
                <w:rFonts w:hint="eastAsia" w:ascii="宋体" w:hAnsi="宋体"/>
                <w:szCs w:val="21"/>
                <w:lang w:val="en-US" w:eastAsia="zh-CN"/>
              </w:rPr>
              <w:t xml:space="preserve">Work Shop: </w:t>
            </w:r>
          </w:p>
          <w:p>
            <w:pPr>
              <w:snapToGrid w:val="0"/>
              <w:spacing w:beforeLines="25"/>
              <w:rPr>
                <w:rFonts w:hint="default" w:ascii="宋体" w:hAnsi="宋体"/>
                <w:szCs w:val="21"/>
                <w:lang w:val="en-US" w:eastAsia="zh-CN"/>
              </w:rPr>
            </w:pPr>
            <w:r>
              <w:rPr>
                <w:rFonts w:hint="eastAsia" w:ascii="宋体" w:hAnsi="宋体"/>
                <w:szCs w:val="21"/>
                <w:lang w:val="en-US" w:eastAsia="zh-CN"/>
              </w:rPr>
              <w:t>同学生讨论如何进行案例分析及其撰写分析报告的步骤和格式</w:t>
            </w:r>
          </w:p>
        </w:tc>
        <w:tc>
          <w:tcPr>
            <w:tcW w:w="1141" w:type="dxa"/>
            <w:tcBorders/>
            <w:vAlign w:val="bottom"/>
          </w:tcPr>
          <w:p>
            <w:pPr>
              <w:snapToGrid w:val="0"/>
              <w:spacing w:beforeLines="25"/>
              <w:rPr>
                <w:rFonts w:hint="default" w:ascii="宋体" w:hAnsi="宋体" w:eastAsia="宋体"/>
                <w:szCs w:val="21"/>
                <w:lang w:val="en-US" w:eastAsia="zh-CN"/>
              </w:rPr>
            </w:pPr>
            <w:r>
              <w:rPr>
                <w:rFonts w:hint="eastAsia" w:ascii="宋体" w:hAnsi="宋体"/>
                <w:szCs w:val="21"/>
                <w:lang w:val="en-US" w:eastAsia="zh-CN"/>
              </w:rPr>
              <w:t>2学时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8" w:hRule="atLeast"/>
        </w:trPr>
        <w:tc>
          <w:tcPr>
            <w:tcW w:w="640" w:type="dxa"/>
          </w:tcPr>
          <w:p>
            <w:pPr>
              <w:snapToGrid w:val="0"/>
              <w:spacing w:beforeLines="25"/>
              <w:ind w:firstLine="105" w:firstLineChars="50"/>
              <w:jc w:val="center"/>
              <w:rPr>
                <w:rFonts w:hint="eastAsia" w:eastAsia="宋体"/>
                <w:szCs w:val="21"/>
                <w:lang w:eastAsia="zh-CN"/>
              </w:rPr>
            </w:pPr>
            <w:r>
              <w:rPr>
                <w:rFonts w:hint="eastAsia"/>
                <w:szCs w:val="21"/>
                <w:lang w:val="en-US" w:eastAsia="zh-CN"/>
              </w:rPr>
              <w:t>4</w:t>
            </w:r>
          </w:p>
        </w:tc>
        <w:tc>
          <w:tcPr>
            <w:tcW w:w="4448" w:type="dxa"/>
            <w:vAlign w:val="bottom"/>
          </w:tcPr>
          <w:p>
            <w:pPr>
              <w:rPr>
                <w:rFonts w:hint="eastAsia"/>
                <w:lang w:val="en-US" w:eastAsia="zh-CN"/>
              </w:rPr>
            </w:pPr>
            <w:r>
              <w:rPr>
                <w:rFonts w:hint="eastAsia"/>
              </w:rPr>
              <w:t>Unit 1：</w:t>
            </w:r>
            <w:r>
              <w:rPr>
                <w:rFonts w:hint="eastAsia"/>
                <w:lang w:val="en-US" w:eastAsia="zh-CN"/>
              </w:rPr>
              <w:t>Case study discussion</w:t>
            </w:r>
          </w:p>
          <w:p>
            <w:pPr>
              <w:rPr>
                <w:rFonts w:hint="eastAsia"/>
                <w:lang w:val="en-US" w:eastAsia="zh-CN"/>
              </w:rPr>
            </w:pPr>
            <w:r>
              <w:rPr>
                <w:rFonts w:hint="eastAsia"/>
                <w:lang w:val="en-US" w:eastAsia="zh-CN"/>
              </w:rPr>
              <w:t xml:space="preserve">       Case study report</w:t>
            </w:r>
          </w:p>
          <w:p>
            <w:pPr>
              <w:rPr>
                <w:rFonts w:hint="eastAsia"/>
                <w:lang w:val="en-US" w:eastAsia="zh-CN"/>
              </w:rPr>
            </w:pPr>
          </w:p>
          <w:p>
            <w:pPr>
              <w:rPr>
                <w:rFonts w:hint="eastAsia"/>
                <w:lang w:val="en-US" w:eastAsia="zh-CN"/>
              </w:rPr>
            </w:pPr>
          </w:p>
          <w:p>
            <w:pPr>
              <w:rPr>
                <w:rFonts w:hint="default"/>
                <w:lang w:val="en-US" w:eastAsia="zh-CN"/>
              </w:rPr>
            </w:pPr>
          </w:p>
        </w:tc>
        <w:tc>
          <w:tcPr>
            <w:tcW w:w="2669" w:type="dxa"/>
            <w:vAlign w:val="bottom"/>
          </w:tcPr>
          <w:p>
            <w:pPr>
              <w:snapToGrid w:val="0"/>
              <w:spacing w:beforeLines="25"/>
              <w:rPr>
                <w:rFonts w:hint="eastAsia" w:ascii="宋体" w:hAnsi="宋体"/>
                <w:szCs w:val="21"/>
              </w:rPr>
            </w:pPr>
            <w:r>
              <w:rPr>
                <w:rFonts w:hint="eastAsia" w:ascii="宋体" w:hAnsi="宋体"/>
                <w:szCs w:val="21"/>
              </w:rPr>
              <w:t>学生</w:t>
            </w:r>
            <w:r>
              <w:rPr>
                <w:rFonts w:hint="eastAsia" w:ascii="宋体" w:hAnsi="宋体"/>
                <w:szCs w:val="21"/>
                <w:lang w:val="en-US" w:eastAsia="zh-CN"/>
              </w:rPr>
              <w:t>按各自</w:t>
            </w:r>
            <w:r>
              <w:rPr>
                <w:rFonts w:hint="eastAsia" w:ascii="宋体" w:hAnsi="宋体"/>
                <w:szCs w:val="21"/>
              </w:rPr>
              <w:t>分组</w:t>
            </w:r>
            <w:r>
              <w:rPr>
                <w:rFonts w:hint="eastAsia" w:ascii="宋体" w:hAnsi="宋体"/>
                <w:szCs w:val="21"/>
                <w:lang w:val="en-US" w:eastAsia="zh-CN"/>
              </w:rPr>
              <w:t>讨论上周所进行的case study的过程与步骤并</w:t>
            </w:r>
            <w:r>
              <w:rPr>
                <w:rFonts w:hint="eastAsia" w:ascii="宋体" w:hAnsi="宋体"/>
                <w:szCs w:val="21"/>
              </w:rPr>
              <w:t>完成课后case study report</w:t>
            </w:r>
            <w:r>
              <w:rPr>
                <w:rFonts w:hint="eastAsia" w:ascii="宋体" w:hAnsi="宋体"/>
                <w:szCs w:val="21"/>
                <w:lang w:val="en-US" w:eastAsia="zh-CN"/>
              </w:rPr>
              <w:t>。</w:t>
            </w:r>
          </w:p>
          <w:p>
            <w:pPr>
              <w:snapToGrid w:val="0"/>
              <w:spacing w:beforeLines="25"/>
              <w:rPr>
                <w:rFonts w:hint="eastAsia" w:ascii="宋体" w:hAnsi="宋体" w:eastAsia="宋体"/>
                <w:szCs w:val="21"/>
                <w:lang w:val="en-US" w:eastAsia="zh-CN"/>
              </w:rPr>
            </w:pPr>
            <w:r>
              <w:rPr>
                <w:rFonts w:hint="eastAsia" w:ascii="宋体" w:hAnsi="宋体"/>
                <w:szCs w:val="21"/>
                <w:lang w:val="en-US" w:eastAsia="zh-CN"/>
              </w:rPr>
              <w:t>安排该单元知识要点的课堂小测验。</w:t>
            </w:r>
          </w:p>
          <w:p>
            <w:pPr>
              <w:snapToGrid w:val="0"/>
              <w:spacing w:beforeLines="25"/>
              <w:rPr>
                <w:rFonts w:hint="eastAsia" w:ascii="宋体" w:hAnsi="宋体"/>
                <w:szCs w:val="21"/>
              </w:rPr>
            </w:pPr>
            <w:r>
              <w:rPr>
                <w:rFonts w:hint="eastAsia" w:ascii="宋体" w:hAnsi="宋体"/>
                <w:szCs w:val="21"/>
              </w:rPr>
              <w:t>布置Unit 2的预习任务</w:t>
            </w:r>
          </w:p>
        </w:tc>
        <w:tc>
          <w:tcPr>
            <w:tcW w:w="1141" w:type="dxa"/>
            <w:tcBorders/>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5" w:hRule="atLeast"/>
        </w:trPr>
        <w:tc>
          <w:tcPr>
            <w:tcW w:w="640" w:type="dxa"/>
          </w:tcPr>
          <w:p>
            <w:pPr>
              <w:snapToGrid w:val="0"/>
              <w:spacing w:beforeLines="25"/>
              <w:ind w:firstLine="105" w:firstLineChars="50"/>
              <w:jc w:val="center"/>
              <w:rPr>
                <w:rFonts w:hint="eastAsia" w:eastAsia="宋体"/>
                <w:szCs w:val="21"/>
                <w:lang w:eastAsia="zh-CN"/>
              </w:rPr>
            </w:pPr>
            <w:r>
              <w:rPr>
                <w:rFonts w:hint="eastAsia"/>
                <w:szCs w:val="21"/>
                <w:lang w:val="en-US" w:eastAsia="zh-CN"/>
              </w:rPr>
              <w:t>5</w:t>
            </w:r>
          </w:p>
        </w:tc>
        <w:tc>
          <w:tcPr>
            <w:tcW w:w="4448" w:type="dxa"/>
            <w:vAlign w:val="bottom"/>
          </w:tcPr>
          <w:p>
            <w:pPr>
              <w:rPr>
                <w:rFonts w:hint="eastAsia"/>
              </w:rPr>
            </w:pPr>
            <w:r>
              <w:rPr>
                <w:rFonts w:hint="eastAsia"/>
              </w:rPr>
              <w:t xml:space="preserve">Unit 2  </w:t>
            </w:r>
            <w:r>
              <w:rPr>
                <w:rFonts w:hint="eastAsia"/>
                <w:lang w:val="en-US" w:eastAsia="zh-CN"/>
              </w:rPr>
              <w:t>Home Ownership</w:t>
            </w:r>
            <w:r>
              <w:rPr>
                <w:rFonts w:hint="eastAsia"/>
              </w:rPr>
              <w:t xml:space="preserve">       </w:t>
            </w:r>
          </w:p>
          <w:p>
            <w:pPr>
              <w:ind w:firstLine="840" w:firstLineChars="400"/>
            </w:pPr>
            <w:r>
              <w:rPr>
                <w:rFonts w:hint="eastAsia"/>
              </w:rPr>
              <w:t>Preview Activity</w:t>
            </w:r>
          </w:p>
          <w:p>
            <w:pPr>
              <w:rPr>
                <w:rFonts w:hint="eastAsia"/>
              </w:rPr>
            </w:pPr>
            <w:r>
              <w:rPr>
                <w:rFonts w:hint="eastAsia"/>
              </w:rPr>
              <w:t xml:space="preserve">       </w:t>
            </w:r>
            <w:r>
              <w:rPr>
                <w:rFonts w:hint="eastAsia"/>
                <w:lang w:val="en-US" w:eastAsia="zh-CN"/>
              </w:rPr>
              <w:t xml:space="preserve"> </w:t>
            </w:r>
            <w:r>
              <w:rPr>
                <w:rFonts w:hint="eastAsia"/>
              </w:rPr>
              <w:t>Text A</w:t>
            </w:r>
          </w:p>
          <w:p>
            <w:pPr>
              <w:rPr>
                <w:rFonts w:hint="eastAsia"/>
              </w:rPr>
            </w:pPr>
          </w:p>
          <w:p>
            <w:pPr>
              <w:rPr>
                <w:rFonts w:hint="eastAsia"/>
              </w:rPr>
            </w:pPr>
          </w:p>
        </w:tc>
        <w:tc>
          <w:tcPr>
            <w:tcW w:w="2669" w:type="dxa"/>
            <w:vAlign w:val="bottom"/>
          </w:tcPr>
          <w:p>
            <w:pPr>
              <w:snapToGrid w:val="0"/>
              <w:spacing w:beforeLines="25"/>
              <w:rPr>
                <w:rFonts w:hint="eastAsia" w:ascii="宋体" w:hAnsi="宋体"/>
                <w:szCs w:val="21"/>
                <w:lang w:val="en-US" w:eastAsia="zh-CN"/>
              </w:rPr>
            </w:pPr>
            <w:r>
              <w:rPr>
                <w:rFonts w:hint="eastAsia" w:ascii="宋体" w:hAnsi="宋体"/>
                <w:szCs w:val="21"/>
                <w:lang w:val="en-US" w:eastAsia="zh-CN"/>
              </w:rPr>
              <w:t>课前讨论：当前中国国民对买房置业的态度以及中国当下房地产经济的现状。</w:t>
            </w:r>
          </w:p>
          <w:p>
            <w:pPr>
              <w:snapToGrid w:val="0"/>
              <w:spacing w:beforeLines="25"/>
              <w:rPr>
                <w:rFonts w:hint="eastAsia" w:ascii="宋体" w:hAnsi="宋体"/>
                <w:szCs w:val="21"/>
                <w:lang w:val="en-US" w:eastAsia="zh-CN"/>
              </w:rPr>
            </w:pPr>
            <w:r>
              <w:rPr>
                <w:rFonts w:hint="eastAsia" w:ascii="宋体" w:hAnsi="宋体"/>
                <w:szCs w:val="21"/>
                <w:lang w:val="en-US" w:eastAsia="zh-CN"/>
              </w:rPr>
              <w:t>了解Text A的课文背景：美国2008年房地产泡沫崩溃及其引发的次贷危机。</w:t>
            </w:r>
          </w:p>
        </w:tc>
        <w:tc>
          <w:tcPr>
            <w:tcW w:w="1141"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trPr>
        <w:tc>
          <w:tcPr>
            <w:tcW w:w="640" w:type="dxa"/>
          </w:tcPr>
          <w:p>
            <w:pPr>
              <w:snapToGrid w:val="0"/>
              <w:spacing w:beforeLines="25"/>
              <w:ind w:firstLine="105" w:firstLineChars="50"/>
              <w:jc w:val="center"/>
              <w:rPr>
                <w:rFonts w:hint="eastAsia" w:eastAsia="宋体"/>
                <w:szCs w:val="21"/>
                <w:lang w:eastAsia="zh-CN"/>
              </w:rPr>
            </w:pPr>
            <w:r>
              <w:rPr>
                <w:rFonts w:hint="eastAsia"/>
                <w:szCs w:val="21"/>
                <w:lang w:val="en-US" w:eastAsia="zh-CN"/>
              </w:rPr>
              <w:t>6</w:t>
            </w:r>
          </w:p>
        </w:tc>
        <w:tc>
          <w:tcPr>
            <w:tcW w:w="4448" w:type="dxa"/>
            <w:vAlign w:val="bottom"/>
          </w:tcPr>
          <w:p>
            <w:pPr>
              <w:rPr>
                <w:rFonts w:hint="eastAsia"/>
              </w:rPr>
            </w:pPr>
            <w:r>
              <w:rPr>
                <w:rFonts w:hint="eastAsia"/>
              </w:rPr>
              <w:t>Unit 2: Text A</w:t>
            </w:r>
          </w:p>
          <w:p>
            <w:pPr>
              <w:rPr>
                <w:rFonts w:hint="eastAsia"/>
              </w:rPr>
            </w:pPr>
          </w:p>
          <w:p>
            <w:pPr>
              <w:rPr>
                <w:rFonts w:hint="eastAsia"/>
              </w:rPr>
            </w:pPr>
          </w:p>
        </w:tc>
        <w:tc>
          <w:tcPr>
            <w:tcW w:w="2669" w:type="dxa"/>
            <w:vAlign w:val="bottom"/>
          </w:tcPr>
          <w:p>
            <w:pPr>
              <w:snapToGrid w:val="0"/>
              <w:spacing w:beforeLines="25"/>
              <w:rPr>
                <w:rFonts w:hint="eastAsia" w:ascii="宋体" w:hAnsi="宋体" w:eastAsia="宋体"/>
                <w:szCs w:val="21"/>
                <w:lang w:val="en-US" w:eastAsia="zh-CN"/>
              </w:rPr>
            </w:pPr>
            <w:r>
              <w:rPr>
                <w:rFonts w:hint="eastAsia" w:ascii="宋体" w:hAnsi="宋体"/>
                <w:szCs w:val="21"/>
              </w:rPr>
              <w:t>讲解课文，</w:t>
            </w:r>
            <w:r>
              <w:rPr>
                <w:rFonts w:hint="eastAsia" w:ascii="宋体" w:hAnsi="宋体"/>
                <w:szCs w:val="21"/>
                <w:lang w:val="en-US" w:eastAsia="zh-CN"/>
              </w:rPr>
              <w:t>分析作者使用从原因到结果的分析方式，探讨美国房地产泡沫崩溃的原因及其导致的破坏性影响</w:t>
            </w:r>
          </w:p>
        </w:tc>
        <w:tc>
          <w:tcPr>
            <w:tcW w:w="1141"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640" w:type="dxa"/>
            <w:vMerge w:val="restart"/>
          </w:tcPr>
          <w:p>
            <w:pPr>
              <w:snapToGrid w:val="0"/>
              <w:spacing w:beforeLines="25"/>
              <w:ind w:firstLine="105" w:firstLineChars="50"/>
              <w:jc w:val="center"/>
              <w:rPr>
                <w:rFonts w:hint="eastAsia" w:eastAsia="宋体"/>
                <w:szCs w:val="21"/>
                <w:lang w:eastAsia="zh-CN"/>
              </w:rPr>
            </w:pPr>
            <w:r>
              <w:rPr>
                <w:rFonts w:hint="eastAsia"/>
                <w:szCs w:val="21"/>
                <w:lang w:val="en-US" w:eastAsia="zh-CN"/>
              </w:rPr>
              <w:t>7</w:t>
            </w:r>
          </w:p>
        </w:tc>
        <w:tc>
          <w:tcPr>
            <w:tcW w:w="4448" w:type="dxa"/>
            <w:vMerge w:val="restart"/>
            <w:vAlign w:val="bottom"/>
          </w:tcPr>
          <w:p>
            <w:r>
              <w:rPr>
                <w:rFonts w:hint="eastAsia"/>
              </w:rPr>
              <w:t>Unit 2: Text A</w:t>
            </w:r>
          </w:p>
          <w:p>
            <w:pPr>
              <w:rPr>
                <w:rFonts w:hint="eastAsia"/>
              </w:rPr>
            </w:pPr>
            <w:r>
              <w:rPr>
                <w:rFonts w:hint="eastAsia"/>
              </w:rPr>
              <w:t xml:space="preserve">      Exercises</w:t>
            </w:r>
          </w:p>
          <w:p>
            <w:r>
              <w:rPr>
                <w:rFonts w:hint="eastAsia"/>
                <w:lang w:val="en-US" w:eastAsia="zh-CN"/>
              </w:rPr>
              <w:t xml:space="preserve">      Case study</w:t>
            </w:r>
          </w:p>
          <w:p/>
        </w:tc>
        <w:tc>
          <w:tcPr>
            <w:tcW w:w="2669" w:type="dxa"/>
            <w:vMerge w:val="restart"/>
            <w:vAlign w:val="bottom"/>
          </w:tcPr>
          <w:p>
            <w:pPr>
              <w:snapToGrid w:val="0"/>
              <w:spacing w:beforeLines="25"/>
              <w:rPr>
                <w:rFonts w:hint="eastAsia" w:ascii="宋体" w:hAnsi="宋体" w:eastAsia="宋体"/>
                <w:szCs w:val="21"/>
                <w:lang w:val="en-US" w:eastAsia="zh-CN"/>
              </w:rPr>
            </w:pPr>
            <w:r>
              <w:rPr>
                <w:rFonts w:hint="eastAsia" w:ascii="宋体" w:hAnsi="宋体"/>
                <w:szCs w:val="21"/>
                <w:lang w:val="en-US" w:eastAsia="zh-CN"/>
              </w:rPr>
              <w:t>安排该单元知识要点的课堂小测验。</w:t>
            </w:r>
          </w:p>
          <w:p>
            <w:pPr>
              <w:snapToGrid w:val="0"/>
              <w:spacing w:beforeLines="25"/>
              <w:rPr>
                <w:rFonts w:hint="eastAsia" w:ascii="宋体" w:hAnsi="宋体"/>
                <w:szCs w:val="21"/>
              </w:rPr>
            </w:pPr>
            <w:r>
              <w:rPr>
                <w:rFonts w:hint="eastAsia" w:ascii="宋体" w:hAnsi="宋体"/>
                <w:szCs w:val="21"/>
              </w:rPr>
              <w:t>学生分组完成课后case study report</w:t>
            </w:r>
          </w:p>
          <w:p>
            <w:pPr>
              <w:snapToGrid w:val="0"/>
              <w:spacing w:beforeLines="25"/>
              <w:rPr>
                <w:rFonts w:hint="eastAsia" w:ascii="宋体" w:hAnsi="宋体"/>
                <w:szCs w:val="21"/>
              </w:rPr>
            </w:pPr>
            <w:r>
              <w:rPr>
                <w:rFonts w:hint="eastAsia" w:ascii="宋体" w:hAnsi="宋体"/>
                <w:szCs w:val="21"/>
              </w:rPr>
              <w:t xml:space="preserve">布置Unit </w:t>
            </w:r>
            <w:r>
              <w:rPr>
                <w:rFonts w:hint="eastAsia" w:ascii="宋体" w:hAnsi="宋体"/>
                <w:szCs w:val="21"/>
                <w:lang w:val="en-US" w:eastAsia="zh-CN"/>
              </w:rPr>
              <w:t>4</w:t>
            </w:r>
            <w:r>
              <w:rPr>
                <w:rFonts w:hint="eastAsia" w:ascii="宋体" w:hAnsi="宋体"/>
                <w:szCs w:val="21"/>
              </w:rPr>
              <w:t>的预习任务</w:t>
            </w:r>
          </w:p>
        </w:tc>
        <w:tc>
          <w:tcPr>
            <w:tcW w:w="1141" w:type="dxa"/>
            <w:vAlign w:val="bottom"/>
          </w:tcPr>
          <w:p>
            <w:pPr>
              <w:snapToGrid w:val="0"/>
              <w:spacing w:beforeLines="25"/>
              <w:ind w:firstLine="105" w:firstLineChars="50"/>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640" w:type="dxa"/>
            <w:vMerge w:val="continue"/>
          </w:tcPr>
          <w:p>
            <w:pPr>
              <w:snapToGrid w:val="0"/>
              <w:spacing w:beforeLines="25"/>
            </w:pPr>
          </w:p>
        </w:tc>
        <w:tc>
          <w:tcPr>
            <w:tcW w:w="4448" w:type="dxa"/>
            <w:vMerge w:val="continue"/>
            <w:vAlign w:val="bottom"/>
          </w:tcPr>
          <w:p>
            <w:pPr>
              <w:snapToGrid w:val="0"/>
              <w:spacing w:beforeLines="25"/>
            </w:pPr>
          </w:p>
        </w:tc>
        <w:tc>
          <w:tcPr>
            <w:tcW w:w="2669" w:type="dxa"/>
            <w:vMerge w:val="continue"/>
            <w:tcBorders/>
            <w:vAlign w:val="bottom"/>
          </w:tcPr>
          <w:p>
            <w:pPr>
              <w:snapToGrid w:val="0"/>
              <w:spacing w:beforeLines="25"/>
              <w:rPr>
                <w:rFonts w:hint="eastAsia" w:ascii="宋体" w:hAnsi="宋体"/>
                <w:szCs w:val="21"/>
              </w:rPr>
            </w:pPr>
          </w:p>
        </w:tc>
        <w:tc>
          <w:tcPr>
            <w:tcW w:w="1141" w:type="dxa"/>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5" w:hRule="atLeast"/>
        </w:trPr>
        <w:tc>
          <w:tcPr>
            <w:tcW w:w="640" w:type="dxa"/>
          </w:tcPr>
          <w:p>
            <w:pPr>
              <w:snapToGrid w:val="0"/>
              <w:spacing w:beforeLines="25"/>
              <w:ind w:firstLine="105" w:firstLineChars="50"/>
              <w:jc w:val="center"/>
              <w:rPr>
                <w:rFonts w:hint="eastAsia" w:eastAsia="宋体"/>
                <w:szCs w:val="21"/>
                <w:lang w:eastAsia="zh-CN"/>
              </w:rPr>
            </w:pPr>
            <w:r>
              <w:rPr>
                <w:rFonts w:hint="eastAsia"/>
                <w:szCs w:val="21"/>
                <w:lang w:val="en-US" w:eastAsia="zh-CN"/>
              </w:rPr>
              <w:t>8</w:t>
            </w:r>
          </w:p>
        </w:tc>
        <w:tc>
          <w:tcPr>
            <w:tcW w:w="4448" w:type="dxa"/>
            <w:vAlign w:val="bottom"/>
          </w:tcPr>
          <w:p>
            <w:pPr>
              <w:rPr>
                <w:rFonts w:hint="eastAsia" w:eastAsia="宋体"/>
                <w:lang w:val="en-US" w:eastAsia="zh-CN"/>
              </w:rPr>
            </w:pPr>
            <w:r>
              <w:rPr>
                <w:rFonts w:hint="eastAsia"/>
              </w:rPr>
              <w:t xml:space="preserve">Unit </w:t>
            </w:r>
            <w:r>
              <w:rPr>
                <w:rFonts w:hint="eastAsia"/>
                <w:lang w:val="en-US" w:eastAsia="zh-CN"/>
              </w:rPr>
              <w:t>4</w:t>
            </w:r>
            <w:r>
              <w:rPr>
                <w:rFonts w:hint="eastAsia"/>
              </w:rPr>
              <w:t xml:space="preserve">  </w:t>
            </w:r>
            <w:r>
              <w:rPr>
                <w:rFonts w:hint="eastAsia"/>
                <w:lang w:val="en-US" w:eastAsia="zh-CN"/>
              </w:rPr>
              <w:t>Automobile Industry and Its Bankruptcy</w:t>
            </w:r>
          </w:p>
          <w:p>
            <w:pPr>
              <w:ind w:firstLine="840" w:firstLineChars="400"/>
            </w:pPr>
            <w:r>
              <w:rPr>
                <w:rFonts w:hint="eastAsia"/>
              </w:rPr>
              <w:t>Preview Activity</w:t>
            </w:r>
          </w:p>
          <w:p>
            <w:r>
              <w:rPr>
                <w:rFonts w:hint="eastAsia"/>
              </w:rPr>
              <w:t xml:space="preserve">        Text A</w:t>
            </w:r>
          </w:p>
          <w:p/>
        </w:tc>
        <w:tc>
          <w:tcPr>
            <w:tcW w:w="2669" w:type="dxa"/>
            <w:vAlign w:val="bottom"/>
          </w:tcPr>
          <w:p>
            <w:pPr>
              <w:snapToGrid w:val="0"/>
              <w:spacing w:beforeLines="25"/>
              <w:rPr>
                <w:rFonts w:hint="eastAsia" w:ascii="宋体" w:hAnsi="宋体"/>
                <w:szCs w:val="21"/>
                <w:lang w:val="en-US" w:eastAsia="zh-CN"/>
              </w:rPr>
            </w:pPr>
            <w:r>
              <w:rPr>
                <w:rFonts w:hint="eastAsia" w:ascii="宋体" w:hAnsi="宋体"/>
                <w:szCs w:val="21"/>
                <w:lang w:val="en-US" w:eastAsia="zh-CN"/>
              </w:rPr>
              <w:t>课前讨论：了解当前世界知名汽车工业企业的基本信息以及世界汽车工业的发展历史和经济地位。</w:t>
            </w:r>
          </w:p>
          <w:p>
            <w:pPr>
              <w:snapToGrid w:val="0"/>
              <w:spacing w:beforeLines="25"/>
              <w:rPr>
                <w:rFonts w:hint="eastAsia" w:ascii="宋体" w:hAnsi="宋体"/>
                <w:szCs w:val="21"/>
                <w:lang w:val="en-US" w:eastAsia="zh-CN"/>
              </w:rPr>
            </w:pPr>
            <w:r>
              <w:rPr>
                <w:rFonts w:hint="eastAsia" w:ascii="宋体" w:hAnsi="宋体"/>
                <w:szCs w:val="21"/>
                <w:lang w:val="en-US" w:eastAsia="zh-CN"/>
              </w:rPr>
              <w:t>了解Text A的课文背景：通用汽车2009年破产始末。</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640" w:type="dxa"/>
          </w:tcPr>
          <w:p>
            <w:pPr>
              <w:snapToGrid w:val="0"/>
              <w:spacing w:beforeLines="25"/>
              <w:rPr>
                <w:rFonts w:hint="eastAsia" w:eastAsia="宋体"/>
                <w:szCs w:val="21"/>
                <w:lang w:eastAsia="zh-CN"/>
              </w:rPr>
            </w:pPr>
            <w:r>
              <w:rPr>
                <w:rFonts w:hint="eastAsia"/>
                <w:szCs w:val="21"/>
                <w:lang w:val="en-US" w:eastAsia="zh-CN"/>
              </w:rPr>
              <w:t>9</w:t>
            </w:r>
          </w:p>
        </w:tc>
        <w:tc>
          <w:tcPr>
            <w:tcW w:w="4448" w:type="dxa"/>
            <w:vAlign w:val="bottom"/>
          </w:tcPr>
          <w:p>
            <w:r>
              <w:rPr>
                <w:rFonts w:hint="eastAsia"/>
              </w:rPr>
              <w:t>Unit</w:t>
            </w:r>
            <w:r>
              <w:rPr>
                <w:rFonts w:hint="eastAsia"/>
                <w:lang w:val="en-US" w:eastAsia="zh-CN"/>
              </w:rPr>
              <w:t>4</w:t>
            </w:r>
            <w:r>
              <w:rPr>
                <w:rFonts w:hint="eastAsia"/>
              </w:rPr>
              <w:t>： Text A</w:t>
            </w:r>
          </w:p>
        </w:tc>
        <w:tc>
          <w:tcPr>
            <w:tcW w:w="2669" w:type="dxa"/>
            <w:vAlign w:val="bottom"/>
          </w:tcPr>
          <w:p>
            <w:pPr>
              <w:snapToGrid w:val="0"/>
              <w:spacing w:beforeLines="25"/>
              <w:rPr>
                <w:rFonts w:hint="eastAsia" w:ascii="宋体" w:hAnsi="宋体" w:eastAsia="宋体"/>
                <w:szCs w:val="21"/>
                <w:lang w:val="en-US" w:eastAsia="zh-CN"/>
              </w:rPr>
            </w:pPr>
            <w:r>
              <w:rPr>
                <w:rFonts w:hint="eastAsia" w:ascii="宋体" w:hAnsi="宋体"/>
                <w:szCs w:val="21"/>
              </w:rPr>
              <w:t>讲解课文，了解</w:t>
            </w:r>
            <w:r>
              <w:rPr>
                <w:rFonts w:hint="eastAsia" w:ascii="宋体" w:hAnsi="宋体"/>
                <w:szCs w:val="21"/>
                <w:lang w:val="en-US" w:eastAsia="zh-CN"/>
              </w:rPr>
              <w:t>导致通用汽车公司破产的三大原因，以及大型企业可以从中吸取的教训</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trPr>
        <w:tc>
          <w:tcPr>
            <w:tcW w:w="640" w:type="dxa"/>
          </w:tcPr>
          <w:p>
            <w:pPr>
              <w:snapToGrid w:val="0"/>
              <w:spacing w:beforeLines="25"/>
              <w:rPr>
                <w:rFonts w:hint="default" w:eastAsia="宋体"/>
                <w:szCs w:val="21"/>
                <w:lang w:val="en-US" w:eastAsia="zh-CN"/>
              </w:rPr>
            </w:pPr>
            <w:r>
              <w:rPr>
                <w:rFonts w:hint="eastAsia"/>
                <w:szCs w:val="21"/>
                <w:lang w:val="en-US" w:eastAsia="zh-CN"/>
              </w:rPr>
              <w:t>10</w:t>
            </w:r>
          </w:p>
        </w:tc>
        <w:tc>
          <w:tcPr>
            <w:tcW w:w="4448" w:type="dxa"/>
            <w:vAlign w:val="bottom"/>
          </w:tcPr>
          <w:p>
            <w:r>
              <w:rPr>
                <w:rFonts w:hint="eastAsia"/>
              </w:rPr>
              <w:t xml:space="preserve">Unit </w:t>
            </w:r>
            <w:r>
              <w:rPr>
                <w:rFonts w:hint="eastAsia"/>
                <w:lang w:val="en-US" w:eastAsia="zh-CN"/>
              </w:rPr>
              <w:t>4</w:t>
            </w:r>
            <w:r>
              <w:rPr>
                <w:rFonts w:hint="eastAsia"/>
              </w:rPr>
              <w:t>： Text A</w:t>
            </w:r>
          </w:p>
          <w:p>
            <w:pPr>
              <w:ind w:firstLine="945" w:firstLineChars="450"/>
            </w:pPr>
            <w:r>
              <w:rPr>
                <w:rFonts w:hint="eastAsia"/>
              </w:rPr>
              <w:t>Exercises</w:t>
            </w:r>
          </w:p>
        </w:tc>
        <w:tc>
          <w:tcPr>
            <w:tcW w:w="2669" w:type="dxa"/>
            <w:vAlign w:val="bottom"/>
          </w:tcPr>
          <w:p>
            <w:pPr>
              <w:snapToGrid w:val="0"/>
              <w:spacing w:beforeLines="25"/>
              <w:rPr>
                <w:rFonts w:ascii="宋体" w:hAnsi="宋体"/>
                <w:szCs w:val="21"/>
              </w:rPr>
            </w:pPr>
            <w:r>
              <w:rPr>
                <w:rFonts w:hint="eastAsia" w:ascii="宋体" w:hAnsi="宋体"/>
                <w:szCs w:val="21"/>
                <w:lang w:val="en-US" w:eastAsia="zh-CN"/>
              </w:rPr>
              <w:t>并安排该单元知识要点的课堂小测验。</w:t>
            </w:r>
          </w:p>
          <w:p>
            <w:pPr>
              <w:snapToGrid w:val="0"/>
              <w:spacing w:beforeLines="25"/>
              <w:rPr>
                <w:rFonts w:hint="eastAsia" w:ascii="宋体" w:hAnsi="宋体"/>
                <w:szCs w:val="21"/>
              </w:rPr>
            </w:pPr>
            <w:r>
              <w:rPr>
                <w:rFonts w:hint="eastAsia" w:ascii="宋体" w:hAnsi="宋体"/>
                <w:szCs w:val="21"/>
              </w:rPr>
              <w:t>学生分组完成课后case study report</w:t>
            </w:r>
          </w:p>
          <w:p>
            <w:pPr>
              <w:snapToGrid w:val="0"/>
              <w:spacing w:beforeLines="25"/>
              <w:rPr>
                <w:rFonts w:hint="eastAsia" w:ascii="宋体" w:hAnsi="宋体"/>
                <w:szCs w:val="21"/>
              </w:rPr>
            </w:pPr>
            <w:r>
              <w:rPr>
                <w:rFonts w:hint="eastAsia" w:ascii="宋体" w:hAnsi="宋体"/>
                <w:szCs w:val="21"/>
              </w:rPr>
              <w:t xml:space="preserve">布置Unit </w:t>
            </w:r>
            <w:r>
              <w:rPr>
                <w:rFonts w:hint="eastAsia" w:ascii="宋体" w:hAnsi="宋体"/>
                <w:szCs w:val="21"/>
                <w:lang w:val="en-US" w:eastAsia="zh-CN"/>
              </w:rPr>
              <w:t>6</w:t>
            </w:r>
            <w:r>
              <w:rPr>
                <w:rFonts w:hint="eastAsia" w:ascii="宋体" w:hAnsi="宋体"/>
                <w:szCs w:val="21"/>
              </w:rPr>
              <w:t>的预习任务</w:t>
            </w:r>
          </w:p>
        </w:tc>
        <w:tc>
          <w:tcPr>
            <w:tcW w:w="1141" w:type="dxa"/>
            <w:tcBorders/>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6"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1</w:t>
            </w:r>
          </w:p>
        </w:tc>
        <w:tc>
          <w:tcPr>
            <w:tcW w:w="4448" w:type="dxa"/>
            <w:vAlign w:val="bottom"/>
          </w:tcPr>
          <w:p>
            <w:pPr>
              <w:rPr>
                <w:rFonts w:hint="eastAsia" w:eastAsia="宋体"/>
                <w:lang w:val="en-US" w:eastAsia="zh-CN"/>
              </w:rPr>
            </w:pPr>
            <w:r>
              <w:rPr>
                <w:rFonts w:hint="eastAsia"/>
              </w:rPr>
              <w:t xml:space="preserve">Unit </w:t>
            </w:r>
            <w:r>
              <w:rPr>
                <w:rFonts w:hint="eastAsia"/>
                <w:lang w:val="en-US" w:eastAsia="zh-CN"/>
              </w:rPr>
              <w:t>6</w:t>
            </w:r>
            <w:r>
              <w:rPr>
                <w:rFonts w:hint="eastAsia"/>
              </w:rPr>
              <w:t xml:space="preserve"> </w:t>
            </w:r>
            <w:r>
              <w:rPr>
                <w:rFonts w:hint="eastAsia"/>
                <w:lang w:val="en-US" w:eastAsia="zh-CN"/>
              </w:rPr>
              <w:t>Drop of Oil Prices</w:t>
            </w:r>
          </w:p>
          <w:p>
            <w:r>
              <w:rPr>
                <w:rFonts w:hint="eastAsia"/>
              </w:rPr>
              <w:t xml:space="preserve">        Preview Activity</w:t>
            </w:r>
          </w:p>
          <w:p>
            <w:r>
              <w:rPr>
                <w:rFonts w:hint="eastAsia"/>
              </w:rPr>
              <w:t xml:space="preserve">        Text A</w:t>
            </w:r>
          </w:p>
        </w:tc>
        <w:tc>
          <w:tcPr>
            <w:tcW w:w="2669" w:type="dxa"/>
            <w:vAlign w:val="bottom"/>
          </w:tcPr>
          <w:p>
            <w:pPr>
              <w:snapToGrid w:val="0"/>
              <w:spacing w:beforeLines="25"/>
              <w:rPr>
                <w:rFonts w:hint="eastAsia" w:ascii="宋体" w:hAnsi="宋体"/>
                <w:szCs w:val="21"/>
                <w:lang w:val="en-US" w:eastAsia="zh-CN"/>
              </w:rPr>
            </w:pPr>
            <w:r>
              <w:rPr>
                <w:rFonts w:hint="eastAsia" w:ascii="宋体" w:hAnsi="宋体"/>
                <w:szCs w:val="21"/>
                <w:lang w:val="en-US" w:eastAsia="zh-CN"/>
              </w:rPr>
              <w:t>课前讨论：了解世界石油工业的现状及其常用术语，探讨石油产业在当净全球经济的地位。</w:t>
            </w:r>
          </w:p>
          <w:p>
            <w:pPr>
              <w:snapToGrid w:val="0"/>
              <w:spacing w:beforeLines="25"/>
              <w:rPr>
                <w:rFonts w:hint="eastAsia" w:ascii="宋体" w:hAnsi="宋体"/>
                <w:szCs w:val="21"/>
                <w:lang w:val="en-US" w:eastAsia="zh-CN"/>
              </w:rPr>
            </w:pPr>
            <w:r>
              <w:rPr>
                <w:rFonts w:hint="eastAsia" w:ascii="宋体" w:hAnsi="宋体"/>
                <w:szCs w:val="21"/>
                <w:lang w:val="en-US" w:eastAsia="zh-CN"/>
              </w:rPr>
              <w:t>了解Text A的课文背景：2014年至今，全球石油价格的猛跌已经造成了不可忽视的影响</w:t>
            </w:r>
          </w:p>
        </w:tc>
        <w:tc>
          <w:tcPr>
            <w:tcW w:w="1141" w:type="dxa"/>
            <w:vAlign w:val="bottom"/>
          </w:tcPr>
          <w:p>
            <w:pPr>
              <w:snapToGrid w:val="0"/>
              <w:spacing w:beforeLines="25"/>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1"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2</w:t>
            </w:r>
          </w:p>
        </w:tc>
        <w:tc>
          <w:tcPr>
            <w:tcW w:w="4448" w:type="dxa"/>
            <w:vAlign w:val="bottom"/>
          </w:tcPr>
          <w:p>
            <w:r>
              <w:rPr>
                <w:rFonts w:hint="eastAsia"/>
              </w:rPr>
              <w:t xml:space="preserve">Unit </w:t>
            </w:r>
            <w:r>
              <w:rPr>
                <w:rFonts w:hint="eastAsia"/>
                <w:lang w:val="en-US" w:eastAsia="zh-CN"/>
              </w:rPr>
              <w:t>6</w:t>
            </w:r>
            <w:r>
              <w:rPr>
                <w:rFonts w:hint="eastAsia"/>
              </w:rPr>
              <w:t xml:space="preserve">：Text A </w:t>
            </w:r>
          </w:p>
        </w:tc>
        <w:tc>
          <w:tcPr>
            <w:tcW w:w="2669" w:type="dxa"/>
            <w:vAlign w:val="bottom"/>
          </w:tcPr>
          <w:p>
            <w:pPr>
              <w:snapToGrid w:val="0"/>
              <w:spacing w:beforeLines="25"/>
              <w:rPr>
                <w:rFonts w:hint="eastAsia" w:ascii="宋体" w:hAnsi="宋体" w:eastAsia="宋体"/>
                <w:szCs w:val="21"/>
                <w:lang w:val="en-US" w:eastAsia="zh-CN"/>
              </w:rPr>
            </w:pPr>
            <w:r>
              <w:rPr>
                <w:rFonts w:hint="eastAsia" w:ascii="宋体" w:hAnsi="宋体"/>
                <w:szCs w:val="21"/>
              </w:rPr>
              <w:t>讲解课文，了解</w:t>
            </w:r>
            <w:r>
              <w:rPr>
                <w:rFonts w:hint="eastAsia" w:ascii="宋体" w:hAnsi="宋体"/>
                <w:szCs w:val="21"/>
                <w:lang w:val="en-US" w:eastAsia="zh-CN"/>
              </w:rPr>
              <w:t>全球各个重要产油区，尤其是对石油生产依赖度高的国家因为石油价格的下跌所发生的这政治、外交及社会的震荡。</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3</w:t>
            </w:r>
          </w:p>
        </w:tc>
        <w:tc>
          <w:tcPr>
            <w:tcW w:w="4448" w:type="dxa"/>
            <w:vAlign w:val="bottom"/>
          </w:tcPr>
          <w:p>
            <w:r>
              <w:rPr>
                <w:rFonts w:hint="eastAsia"/>
              </w:rPr>
              <w:t>Unit</w:t>
            </w:r>
            <w:r>
              <w:rPr>
                <w:rFonts w:hint="eastAsia"/>
                <w:lang w:val="en-US" w:eastAsia="zh-CN"/>
              </w:rPr>
              <w:t>6</w:t>
            </w:r>
            <w:r>
              <w:rPr>
                <w:rFonts w:hint="eastAsia"/>
              </w:rPr>
              <w:t>：Text A</w:t>
            </w:r>
          </w:p>
          <w:p>
            <w:r>
              <w:rPr>
                <w:rFonts w:hint="eastAsia"/>
              </w:rPr>
              <w:t xml:space="preserve">        Exercises</w:t>
            </w:r>
            <w:bookmarkStart w:id="0" w:name="_GoBack"/>
            <w:bookmarkEnd w:id="0"/>
          </w:p>
        </w:tc>
        <w:tc>
          <w:tcPr>
            <w:tcW w:w="2669" w:type="dxa"/>
            <w:vAlign w:val="bottom"/>
          </w:tcPr>
          <w:p>
            <w:pPr>
              <w:snapToGrid w:val="0"/>
              <w:spacing w:beforeLines="25"/>
              <w:rPr>
                <w:rFonts w:hint="eastAsia" w:ascii="宋体" w:hAnsi="宋体" w:eastAsia="宋体"/>
                <w:szCs w:val="21"/>
                <w:lang w:val="en-US" w:eastAsia="zh-CN"/>
              </w:rPr>
            </w:pPr>
            <w:r>
              <w:rPr>
                <w:rFonts w:hint="eastAsia" w:ascii="宋体" w:hAnsi="宋体"/>
                <w:szCs w:val="21"/>
                <w:lang w:val="en-US" w:eastAsia="zh-CN"/>
              </w:rPr>
              <w:t>安排该单元知识要点的课堂小测验。</w:t>
            </w:r>
          </w:p>
          <w:p>
            <w:pPr>
              <w:snapToGrid w:val="0"/>
              <w:spacing w:beforeLines="25"/>
              <w:rPr>
                <w:rFonts w:hint="eastAsia" w:ascii="宋体" w:hAnsi="宋体"/>
                <w:szCs w:val="21"/>
              </w:rPr>
            </w:pPr>
            <w:r>
              <w:rPr>
                <w:rFonts w:hint="eastAsia" w:ascii="宋体" w:hAnsi="宋体"/>
                <w:szCs w:val="21"/>
              </w:rPr>
              <w:t>学生分组完成课后case study report</w:t>
            </w:r>
          </w:p>
          <w:p>
            <w:pPr>
              <w:snapToGrid w:val="0"/>
              <w:spacing w:beforeLines="25"/>
              <w:rPr>
                <w:rFonts w:hint="eastAsia" w:ascii="宋体" w:hAnsi="宋体"/>
                <w:szCs w:val="21"/>
              </w:rPr>
            </w:pPr>
            <w:r>
              <w:rPr>
                <w:rFonts w:hint="eastAsia" w:ascii="宋体" w:hAnsi="宋体"/>
                <w:szCs w:val="21"/>
              </w:rPr>
              <w:t xml:space="preserve">布置Unit </w:t>
            </w:r>
            <w:r>
              <w:rPr>
                <w:rFonts w:hint="eastAsia" w:ascii="宋体" w:hAnsi="宋体"/>
                <w:szCs w:val="21"/>
                <w:lang w:val="en-US" w:eastAsia="zh-CN"/>
              </w:rPr>
              <w:t>7</w:t>
            </w:r>
            <w:r>
              <w:rPr>
                <w:rFonts w:hint="eastAsia" w:ascii="宋体" w:hAnsi="宋体"/>
                <w:szCs w:val="21"/>
              </w:rPr>
              <w:t>的预习任务</w:t>
            </w:r>
          </w:p>
        </w:tc>
        <w:tc>
          <w:tcPr>
            <w:tcW w:w="1141" w:type="dxa"/>
            <w:tcBorders/>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4</w:t>
            </w:r>
          </w:p>
        </w:tc>
        <w:tc>
          <w:tcPr>
            <w:tcW w:w="4448" w:type="dxa"/>
            <w:vAlign w:val="bottom"/>
          </w:tcPr>
          <w:p>
            <w:pPr>
              <w:rPr>
                <w:rFonts w:hint="eastAsia"/>
                <w:lang w:val="en-US" w:eastAsia="zh-CN"/>
              </w:rPr>
            </w:pPr>
            <w:r>
              <w:rPr>
                <w:rFonts w:hint="eastAsia"/>
              </w:rPr>
              <w:t xml:space="preserve">Unit </w:t>
            </w:r>
            <w:r>
              <w:rPr>
                <w:rFonts w:hint="eastAsia"/>
                <w:lang w:val="en-US" w:eastAsia="zh-CN"/>
              </w:rPr>
              <w:t>7</w:t>
            </w:r>
            <w:r>
              <w:rPr>
                <w:rFonts w:hint="eastAsia"/>
              </w:rPr>
              <w:t xml:space="preserve">  </w:t>
            </w:r>
            <w:r>
              <w:rPr>
                <w:rFonts w:hint="eastAsia"/>
                <w:lang w:val="en-US" w:eastAsia="zh-CN"/>
              </w:rPr>
              <w:t>Trade Protectionism</w:t>
            </w:r>
          </w:p>
          <w:p>
            <w:r>
              <w:rPr>
                <w:rFonts w:hint="eastAsia"/>
              </w:rPr>
              <w:t xml:space="preserve">        Preview Activities</w:t>
            </w:r>
          </w:p>
          <w:p>
            <w:r>
              <w:rPr>
                <w:rFonts w:hint="eastAsia"/>
              </w:rPr>
              <w:t xml:space="preserve">        Text A</w:t>
            </w:r>
          </w:p>
        </w:tc>
        <w:tc>
          <w:tcPr>
            <w:tcW w:w="2669" w:type="dxa"/>
            <w:vAlign w:val="bottom"/>
          </w:tcPr>
          <w:p>
            <w:pPr>
              <w:snapToGrid w:val="0"/>
              <w:spacing w:beforeLines="25"/>
              <w:rPr>
                <w:rFonts w:hint="eastAsia" w:ascii="宋体" w:hAnsi="宋体"/>
                <w:szCs w:val="21"/>
                <w:lang w:val="en-US" w:eastAsia="zh-CN"/>
              </w:rPr>
            </w:pPr>
            <w:r>
              <w:rPr>
                <w:rFonts w:hint="eastAsia" w:ascii="宋体" w:hAnsi="宋体"/>
                <w:szCs w:val="21"/>
                <w:lang w:val="en-US" w:eastAsia="zh-CN"/>
              </w:rPr>
              <w:t>课前讨论：了解“自有贸易”与“贸易保护”这两个概念及其原因和影响。</w:t>
            </w:r>
          </w:p>
          <w:p>
            <w:pPr>
              <w:snapToGrid w:val="0"/>
              <w:spacing w:beforeLines="25"/>
              <w:rPr>
                <w:rFonts w:hint="eastAsia" w:ascii="宋体" w:hAnsi="宋体"/>
                <w:szCs w:val="21"/>
                <w:lang w:val="en-US" w:eastAsia="zh-CN"/>
              </w:rPr>
            </w:pPr>
            <w:r>
              <w:rPr>
                <w:rFonts w:hint="eastAsia" w:ascii="宋体" w:hAnsi="宋体"/>
                <w:szCs w:val="21"/>
                <w:lang w:val="en-US" w:eastAsia="zh-CN"/>
              </w:rPr>
              <w:t>了解Text A的课文背景：各类型隐形贸易保护的概念和具体形式。</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5</w:t>
            </w:r>
          </w:p>
        </w:tc>
        <w:tc>
          <w:tcPr>
            <w:tcW w:w="4448" w:type="dxa"/>
            <w:vAlign w:val="bottom"/>
          </w:tcPr>
          <w:p>
            <w:r>
              <w:rPr>
                <w:rFonts w:hint="eastAsia"/>
              </w:rPr>
              <w:t xml:space="preserve">Unit </w:t>
            </w:r>
            <w:r>
              <w:rPr>
                <w:rFonts w:hint="eastAsia"/>
                <w:lang w:val="en-US" w:eastAsia="zh-CN"/>
              </w:rPr>
              <w:t>7</w:t>
            </w:r>
            <w:r>
              <w:rPr>
                <w:rFonts w:hint="eastAsia"/>
              </w:rPr>
              <w:t>: Text A</w:t>
            </w:r>
          </w:p>
        </w:tc>
        <w:tc>
          <w:tcPr>
            <w:tcW w:w="2669" w:type="dxa"/>
            <w:vAlign w:val="bottom"/>
          </w:tcPr>
          <w:p>
            <w:pPr>
              <w:snapToGrid w:val="0"/>
              <w:spacing w:beforeLines="25"/>
              <w:rPr>
                <w:rFonts w:hint="eastAsia" w:ascii="宋体" w:hAnsi="宋体" w:eastAsia="宋体"/>
                <w:szCs w:val="21"/>
                <w:lang w:val="en-US" w:eastAsia="zh-CN"/>
              </w:rPr>
            </w:pPr>
            <w:r>
              <w:rPr>
                <w:rFonts w:hint="eastAsia" w:ascii="宋体" w:hAnsi="宋体"/>
                <w:szCs w:val="21"/>
              </w:rPr>
              <w:t>讲解课文，</w:t>
            </w:r>
            <w:r>
              <w:rPr>
                <w:rFonts w:hint="eastAsia" w:ascii="宋体" w:hAnsi="宋体"/>
                <w:szCs w:val="21"/>
                <w:lang w:val="en-US" w:eastAsia="zh-CN"/>
              </w:rPr>
              <w:t>了解当今世界各国对贸易保护的态度以及隐形贸易保护的各种表现形式及其所带来的对经济全球化的不良影响。</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6"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6</w:t>
            </w:r>
          </w:p>
        </w:tc>
        <w:tc>
          <w:tcPr>
            <w:tcW w:w="4448" w:type="dxa"/>
            <w:vAlign w:val="bottom"/>
          </w:tcPr>
          <w:p>
            <w:r>
              <w:rPr>
                <w:rFonts w:hint="eastAsia"/>
              </w:rPr>
              <w:t xml:space="preserve">Unit </w:t>
            </w:r>
            <w:r>
              <w:rPr>
                <w:rFonts w:hint="eastAsia"/>
                <w:lang w:val="en-US" w:eastAsia="zh-CN"/>
              </w:rPr>
              <w:t>7</w:t>
            </w:r>
            <w:r>
              <w:rPr>
                <w:rFonts w:hint="eastAsia"/>
              </w:rPr>
              <w:t>: Text A</w:t>
            </w:r>
          </w:p>
          <w:p>
            <w:r>
              <w:rPr>
                <w:rFonts w:hint="eastAsia"/>
              </w:rPr>
              <w:t xml:space="preserve">       Exercises</w:t>
            </w:r>
          </w:p>
        </w:tc>
        <w:tc>
          <w:tcPr>
            <w:tcW w:w="2669" w:type="dxa"/>
            <w:vAlign w:val="bottom"/>
          </w:tcPr>
          <w:p>
            <w:pPr>
              <w:snapToGrid w:val="0"/>
              <w:spacing w:beforeLines="25"/>
              <w:rPr>
                <w:rFonts w:hint="eastAsia" w:ascii="宋体" w:hAnsi="宋体"/>
                <w:szCs w:val="21"/>
                <w:lang w:val="en-US" w:eastAsia="zh-CN"/>
              </w:rPr>
            </w:pPr>
            <w:r>
              <w:rPr>
                <w:rFonts w:hint="eastAsia" w:ascii="宋体" w:hAnsi="宋体"/>
                <w:szCs w:val="21"/>
                <w:lang w:val="en-US" w:eastAsia="zh-CN"/>
              </w:rPr>
              <w:t>安排该单元知识要点的课堂小测验。</w:t>
            </w:r>
          </w:p>
          <w:p>
            <w:pPr>
              <w:snapToGrid w:val="0"/>
              <w:spacing w:beforeLines="25"/>
              <w:rPr>
                <w:rFonts w:hint="eastAsia" w:ascii="宋体" w:hAnsi="宋体"/>
                <w:szCs w:val="21"/>
                <w:lang w:val="en-US" w:eastAsia="zh-CN"/>
              </w:rPr>
            </w:pPr>
            <w:r>
              <w:rPr>
                <w:rFonts w:hint="eastAsia" w:ascii="宋体" w:hAnsi="宋体"/>
                <w:szCs w:val="21"/>
              </w:rPr>
              <w:t>学生分组完成课后case study report</w:t>
            </w:r>
          </w:p>
        </w:tc>
        <w:tc>
          <w:tcPr>
            <w:tcW w:w="1141" w:type="dxa"/>
            <w:tcBorders/>
            <w:vAlign w:val="bottom"/>
          </w:tcPr>
          <w:p>
            <w:pPr>
              <w:snapToGrid w:val="0"/>
              <w:spacing w:beforeLines="25"/>
              <w:rPr>
                <w:rFonts w:hint="eastAsia" w:ascii="宋体" w:hAnsi="宋体"/>
                <w:szCs w:val="21"/>
                <w:lang w:val="en-US" w:eastAsia="zh-CN"/>
              </w:rPr>
            </w:pPr>
          </w:p>
          <w:p>
            <w:pPr>
              <w:snapToGrid w:val="0"/>
              <w:spacing w:beforeLines="25"/>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3"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7</w:t>
            </w:r>
          </w:p>
        </w:tc>
        <w:tc>
          <w:tcPr>
            <w:tcW w:w="4448" w:type="dxa"/>
            <w:vAlign w:val="bottom"/>
          </w:tcPr>
          <w:p>
            <w:pPr>
              <w:rPr>
                <w:rFonts w:hint="eastAsia" w:eastAsia="宋体"/>
                <w:lang w:val="en-US" w:eastAsia="zh-CN"/>
              </w:rPr>
            </w:pPr>
            <w:r>
              <w:rPr>
                <w:rFonts w:hint="eastAsia"/>
              </w:rPr>
              <w:t xml:space="preserve">Unit </w:t>
            </w:r>
            <w:r>
              <w:rPr>
                <w:rFonts w:hint="eastAsia"/>
                <w:lang w:val="en-US" w:eastAsia="zh-CN"/>
              </w:rPr>
              <w:t>12</w:t>
            </w:r>
            <w:r>
              <w:rPr>
                <w:rFonts w:hint="eastAsia"/>
              </w:rPr>
              <w:t xml:space="preserve">  </w:t>
            </w:r>
            <w:r>
              <w:rPr>
                <w:rFonts w:hint="eastAsia"/>
                <w:lang w:val="en-US" w:eastAsia="zh-CN"/>
              </w:rPr>
              <w:t>Lottery of Life</w:t>
            </w:r>
          </w:p>
        </w:tc>
        <w:tc>
          <w:tcPr>
            <w:tcW w:w="2669" w:type="dxa"/>
            <w:vAlign w:val="bottom"/>
          </w:tcPr>
          <w:p>
            <w:pPr>
              <w:snapToGrid w:val="0"/>
              <w:spacing w:beforeLines="25"/>
              <w:rPr>
                <w:rFonts w:ascii="宋体" w:hAnsi="宋体"/>
                <w:szCs w:val="21"/>
              </w:rPr>
            </w:pPr>
            <w:r>
              <w:rPr>
                <w:rFonts w:hint="eastAsia" w:ascii="宋体" w:hAnsi="宋体"/>
                <w:szCs w:val="21"/>
              </w:rPr>
              <w:t xml:space="preserve">布置 Unit </w:t>
            </w:r>
            <w:r>
              <w:rPr>
                <w:rFonts w:hint="eastAsia" w:ascii="宋体" w:hAnsi="宋体"/>
                <w:szCs w:val="21"/>
                <w:lang w:val="en-US" w:eastAsia="zh-CN"/>
              </w:rPr>
              <w:t>12</w:t>
            </w:r>
            <w:r>
              <w:rPr>
                <w:rFonts w:hint="eastAsia" w:ascii="宋体" w:hAnsi="宋体"/>
                <w:szCs w:val="21"/>
              </w:rPr>
              <w:t>为学生自学单元并指导学生如何进行资料的收集和课文的学习</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640" w:type="dxa"/>
          </w:tcPr>
          <w:p>
            <w:pPr>
              <w:snapToGrid w:val="0"/>
              <w:spacing w:beforeLines="25"/>
              <w:rPr>
                <w:rFonts w:hint="eastAsia" w:eastAsia="宋体"/>
                <w:szCs w:val="21"/>
                <w:lang w:eastAsia="zh-CN"/>
              </w:rPr>
            </w:pPr>
            <w:r>
              <w:rPr>
                <w:rFonts w:hint="eastAsia"/>
                <w:szCs w:val="21"/>
              </w:rPr>
              <w:t>1</w:t>
            </w:r>
            <w:r>
              <w:rPr>
                <w:rFonts w:hint="eastAsia"/>
                <w:szCs w:val="21"/>
                <w:lang w:val="en-US" w:eastAsia="zh-CN"/>
              </w:rPr>
              <w:t>8</w:t>
            </w:r>
          </w:p>
        </w:tc>
        <w:tc>
          <w:tcPr>
            <w:tcW w:w="4448" w:type="dxa"/>
            <w:vAlign w:val="center"/>
          </w:tcPr>
          <w:p>
            <w:pPr>
              <w:jc w:val="left"/>
            </w:pPr>
            <w:r>
              <w:rPr>
                <w:rFonts w:hint="eastAsia"/>
              </w:rPr>
              <w:t>Review</w:t>
            </w:r>
          </w:p>
        </w:tc>
        <w:tc>
          <w:tcPr>
            <w:tcW w:w="2669" w:type="dxa"/>
            <w:vAlign w:val="center"/>
          </w:tcPr>
          <w:p>
            <w:pPr>
              <w:snapToGrid w:val="0"/>
              <w:spacing w:beforeLines="25"/>
              <w:jc w:val="left"/>
              <w:rPr>
                <w:rFonts w:ascii="宋体" w:hAnsi="宋体"/>
                <w:szCs w:val="21"/>
              </w:rPr>
            </w:pPr>
            <w:r>
              <w:rPr>
                <w:rFonts w:hint="eastAsia" w:ascii="宋体" w:hAnsi="宋体"/>
                <w:szCs w:val="21"/>
              </w:rPr>
              <w:t>复习本学期所学课文，准备期末考试。</w:t>
            </w:r>
          </w:p>
        </w:tc>
        <w:tc>
          <w:tcPr>
            <w:tcW w:w="1141"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bl>
    <w:p>
      <w:pPr>
        <w:snapToGrid w:val="0"/>
        <w:spacing w:beforeLines="50" w:line="360" w:lineRule="auto"/>
        <w:rPr>
          <w:rFonts w:ascii="黑体" w:hAnsi="宋体" w:eastAsia="黑体"/>
          <w:sz w:val="28"/>
          <w:szCs w:val="28"/>
        </w:rPr>
      </w:pPr>
    </w:p>
    <w:p>
      <w:pPr>
        <w:snapToGrid w:val="0"/>
        <w:spacing w:beforeLines="50" w:line="360" w:lineRule="auto"/>
        <w:rPr>
          <w:rFonts w:ascii="黑体" w:hAnsi="宋体" w:eastAsia="黑体"/>
          <w:sz w:val="28"/>
          <w:szCs w:val="28"/>
        </w:rPr>
      </w:pPr>
      <w:r>
        <w:rPr>
          <w:rFonts w:hint="eastAsia" w:ascii="黑体" w:hAnsi="宋体" w:eastAsia="黑体"/>
          <w:sz w:val="28"/>
          <w:szCs w:val="28"/>
        </w:rPr>
        <w:t>四、主要教学方法与手段</w:t>
      </w:r>
    </w:p>
    <w:p>
      <w:r>
        <w:rPr>
          <w:rFonts w:hint="eastAsia"/>
        </w:rPr>
        <w:t>1．启发式。根据高等院校学生的特点，启发学生独立思考，质疑问难，做到既传授理论和知识又指导方法，提高理解和分析语言现象的能力。</w:t>
      </w:r>
    </w:p>
    <w:p>
      <w:r>
        <w:rPr>
          <w:rFonts w:hint="eastAsia"/>
        </w:rPr>
        <w:t>2．探究式。鼓励学生进行探究式学习，教师在课上要有意识的多鼓励学生质疑，师生可以共同质疑，最终解疑，同类问题还可以举一反三，以求更好的效果。</w:t>
      </w:r>
    </w:p>
    <w:p>
      <w:pPr>
        <w:rPr>
          <w:rFonts w:hint="eastAsia"/>
        </w:rPr>
      </w:pPr>
      <w:r>
        <w:rPr>
          <w:rFonts w:hint="eastAsia"/>
        </w:rPr>
        <w:t>3. 自主学习。指导学生自主收集整理相关资料，通过讨论就相关话题形成自己独到的分析和评价并独立撰写报告，在课堂上进行陈述和演示。</w:t>
      </w:r>
    </w:p>
    <w:p>
      <w:pPr>
        <w:rPr>
          <w:rFonts w:hint="default" w:eastAsia="宋体"/>
          <w:lang w:val="en-US" w:eastAsia="zh-CN"/>
        </w:rPr>
      </w:pPr>
      <w:r>
        <w:rPr>
          <w:rFonts w:hint="eastAsia"/>
          <w:lang w:val="en-US" w:eastAsia="zh-CN"/>
        </w:rPr>
        <w:t>4. 在实践中学习。保证每一单元的课堂教学完成后给予学生基于所学的理论知识进行相关的实践研究的机会和指导，每学期保证学生的实践课程不低于12课时。</w:t>
      </w:r>
    </w:p>
    <w:p>
      <w:pPr>
        <w:snapToGrid w:val="0"/>
        <w:spacing w:beforeLines="50" w:line="360" w:lineRule="auto"/>
        <w:rPr>
          <w:rFonts w:ascii="黑体" w:hAnsi="宋体" w:eastAsia="黑体"/>
          <w:sz w:val="28"/>
          <w:szCs w:val="28"/>
        </w:rPr>
      </w:pPr>
      <w:r>
        <w:rPr>
          <w:rFonts w:hint="eastAsia" w:ascii="黑体" w:hAnsi="宋体" w:eastAsia="黑体"/>
          <w:sz w:val="28"/>
          <w:szCs w:val="28"/>
        </w:rPr>
        <w:t>五、课程考核和成绩评定</w:t>
      </w:r>
    </w:p>
    <w:p>
      <w:r>
        <w:rPr>
          <w:rFonts w:hint="eastAsia"/>
        </w:rPr>
        <w:t>课程考核方式：平时考核与期末考试相结合</w:t>
      </w:r>
    </w:p>
    <w:p>
      <w:r>
        <w:rPr>
          <w:rFonts w:hint="eastAsia"/>
        </w:rPr>
        <w:t>成绩评定：平时成绩（</w:t>
      </w:r>
      <w:r>
        <w:rPr>
          <w:rFonts w:hint="eastAsia"/>
          <w:lang w:val="en-US" w:eastAsia="zh-CN"/>
        </w:rPr>
        <w:t>5</w:t>
      </w:r>
      <w:r>
        <w:rPr>
          <w:rFonts w:hint="eastAsia"/>
        </w:rPr>
        <w:t>0%）+ 期末闭卷考试（</w:t>
      </w:r>
      <w:r>
        <w:rPr>
          <w:rFonts w:hint="eastAsia"/>
          <w:lang w:val="en-US" w:eastAsia="zh-CN"/>
        </w:rPr>
        <w:t>5</w:t>
      </w:r>
      <w:r>
        <w:rPr>
          <w:rFonts w:hint="eastAsia"/>
        </w:rPr>
        <w:t>0%）</w:t>
      </w:r>
    </w:p>
    <w:p/>
    <w:sectPr>
      <w:footerReference r:id="rId3" w:type="default"/>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4345E"/>
    <w:multiLevelType w:val="singleLevel"/>
    <w:tmpl w:val="80E434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TAzNGUyYjdkNGE1ZmFkODAwOGM1NzMxMzMxOGQifQ=="/>
  </w:docVars>
  <w:rsids>
    <w:rsidRoot w:val="007629A0"/>
    <w:rsid w:val="00065B8D"/>
    <w:rsid w:val="000B3C3E"/>
    <w:rsid w:val="000B5114"/>
    <w:rsid w:val="000D5176"/>
    <w:rsid w:val="00180606"/>
    <w:rsid w:val="001C19D7"/>
    <w:rsid w:val="0020214A"/>
    <w:rsid w:val="00246DF5"/>
    <w:rsid w:val="002B44D9"/>
    <w:rsid w:val="0030152D"/>
    <w:rsid w:val="00305115"/>
    <w:rsid w:val="00351733"/>
    <w:rsid w:val="003A761B"/>
    <w:rsid w:val="00405C9A"/>
    <w:rsid w:val="00407274"/>
    <w:rsid w:val="0045029B"/>
    <w:rsid w:val="004A554F"/>
    <w:rsid w:val="0055009C"/>
    <w:rsid w:val="005B6D62"/>
    <w:rsid w:val="00606080"/>
    <w:rsid w:val="006A2116"/>
    <w:rsid w:val="007629A0"/>
    <w:rsid w:val="00815E62"/>
    <w:rsid w:val="00844520"/>
    <w:rsid w:val="00852BC0"/>
    <w:rsid w:val="008D60F8"/>
    <w:rsid w:val="009271BB"/>
    <w:rsid w:val="009E65EE"/>
    <w:rsid w:val="00A4149B"/>
    <w:rsid w:val="00AC0F9F"/>
    <w:rsid w:val="00AE0577"/>
    <w:rsid w:val="00B45B3A"/>
    <w:rsid w:val="00B45E44"/>
    <w:rsid w:val="00C9054D"/>
    <w:rsid w:val="00C90F29"/>
    <w:rsid w:val="00CC5046"/>
    <w:rsid w:val="00CD784B"/>
    <w:rsid w:val="00CF4594"/>
    <w:rsid w:val="00D1260A"/>
    <w:rsid w:val="00D245B2"/>
    <w:rsid w:val="00E21CFC"/>
    <w:rsid w:val="00E42775"/>
    <w:rsid w:val="00F06195"/>
    <w:rsid w:val="00F330F7"/>
    <w:rsid w:val="00F81B48"/>
    <w:rsid w:val="00F86858"/>
    <w:rsid w:val="00FB340F"/>
    <w:rsid w:val="00FC0634"/>
    <w:rsid w:val="048175AA"/>
    <w:rsid w:val="05C5128A"/>
    <w:rsid w:val="05D23CA8"/>
    <w:rsid w:val="0ECD7E36"/>
    <w:rsid w:val="1BB14E93"/>
    <w:rsid w:val="1C157E69"/>
    <w:rsid w:val="1D982A7B"/>
    <w:rsid w:val="20FB0EFB"/>
    <w:rsid w:val="21B8286E"/>
    <w:rsid w:val="2A533EFE"/>
    <w:rsid w:val="405014B2"/>
    <w:rsid w:val="43CF224F"/>
    <w:rsid w:val="461B6FCB"/>
    <w:rsid w:val="47822EC2"/>
    <w:rsid w:val="5669736D"/>
    <w:rsid w:val="5B394D7A"/>
    <w:rsid w:val="6EBA28F6"/>
    <w:rsid w:val="714854D0"/>
    <w:rsid w:val="7490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link w:val="2"/>
    <w:qFormat/>
    <w:uiPriority w:val="0"/>
    <w:rPr>
      <w:sz w:val="18"/>
      <w:szCs w:val="18"/>
    </w:rPr>
  </w:style>
  <w:style w:type="character" w:customStyle="1" w:styleId="8">
    <w:name w:val="页脚 Char1"/>
    <w:basedOn w:val="5"/>
    <w:semiHidden/>
    <w:qFormat/>
    <w:uiPriority w:val="99"/>
    <w:rPr>
      <w:rFonts w:ascii="Times New Roman" w:hAnsi="Times New Roman" w:eastAsia="宋体" w:cs="Times New Roman"/>
      <w:sz w:val="18"/>
      <w:szCs w:val="18"/>
    </w:rPr>
  </w:style>
  <w:style w:type="character" w:customStyle="1" w:styleId="9">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2113</Words>
  <Characters>2779</Characters>
  <Lines>18</Lines>
  <Paragraphs>5</Paragraphs>
  <TotalTime>2</TotalTime>
  <ScaleCrop>false</ScaleCrop>
  <LinksUpToDate>false</LinksUpToDate>
  <CharactersWithSpaces>3034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2018-07-15T09:27:00Z</dcterms:created>
  <dc:creator>yue</dc:creator>
  <cp:lastModifiedBy>Annie</cp:lastModifiedBy>
  <dcterms:modified xsi:type="dcterms:W3CDTF">2023-07-17T14:36:20Z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64A088A53ADD4D0B9CBD3B426480A865_13</vt:lpwstr>
  </property>
</Properties>
</file>